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120"/>
        <w:jc w:val="center"/>
      </w:pPr>
      <w:r>
        <w:rPr>
          <w:rFonts w:ascii="Calibri" w:cs="Calibri" w:eastAsia="Calibri" w:hAnsi="Calibri"/>
          <w:b/>
          <w:bCs/>
          <w:color w:val="92400E"/>
          <w:sz w:val="72"/>
          <w:szCs w:val="72"/>
        </w:rPr>
        <w:t xml:space="preserve">TASc6</w:t>
      </w:r>
    </w:p>
    <w:p>
      <w:pPr>
        <w:spacing w:after="160"/>
        <w:jc w:val="center"/>
      </w:pPr>
      <w:r>
        <w:rPr>
          <w:rFonts w:ascii="Calibri" w:cs="Calibri" w:eastAsia="Calibri" w:hAnsi="Calibri"/>
          <w:color w:val="4B5563"/>
          <w:sz w:val="28"/>
          <w:szCs w:val="28"/>
        </w:rPr>
        <w:t xml:space="preserve">Trailer Allocation Service Coordinator</w:t>
      </w:r>
    </w:p>
    <w:p>
      <w:pPr>
        <w:spacing w:after="600"/>
        <w:jc w:val="center"/>
      </w:pPr>
      <w:r>
        <w:rPr>
          <w:rFonts w:ascii="Calibri" w:cs="Calibri" w:eastAsia="Calibri" w:hAnsi="Calibri"/>
          <w:b/>
          <w:bCs/>
          <w:color w:val="1F2A44"/>
          <w:sz w:val="40"/>
          <w:szCs w:val="40"/>
        </w:rPr>
        <w:t xml:space="preserve">User Guide</w:t>
      </w:r>
    </w:p>
    <w:p>
      <w:pPr>
        <w:spacing w:after="600"/>
        <w:jc w:val="center"/>
      </w:pPr>
      <w:r>
        <w:rPr>
          <w:rFonts w:ascii="Calibri" w:cs="Calibri" w:eastAsia="Calibri" w:hAnsi="Calibri"/>
          <w:color w:val="4B5563"/>
          <w:sz w:val="22"/>
          <w:szCs w:val="22"/>
        </w:rPr>
        <w:t xml:space="preserve">Version 1.2</w:t>
      </w:r>
    </w:p>
    <w:p>
      <w:pPr>
        <w:spacing w:after="160"/>
        <w:jc w:val="center"/>
      </w:pPr>
      <w:r>
        <w:rPr>
          <w:rFonts w:ascii="Calibri" w:cs="Calibri" w:eastAsia="Calibri" w:hAnsi="Calibri"/>
          <w:color w:val="4B5563"/>
          <w:sz w:val="20"/>
          <w:szCs w:val="20"/>
        </w:rPr>
        <w:t xml:space="preserve">Covers installation, site setup, and every role: Admin, Superadmin, Planner, Loader, Dekit, Shunter, Dispatch, Security, Fleet and VMU.</w:t>
      </w:r>
    </w:p>
    <w:p>
      <w:pPr>
        <w:spacing w:after="700"/>
        <w:jc w:val="center"/>
      </w:pPr>
      <w:r>
        <w:rPr>
          <w:rFonts w:ascii="Calibri" w:cs="Calibri" w:eastAsia="Calibri" w:hAnsi="Calibri"/>
          <w:color w:val="4B5563"/>
          <w:sz w:val="20"/>
          <w:szCs w:val="20"/>
        </w:rPr>
        <w:t xml:space="preserve">For the Multi Site and Single Site installers.</w:t>
      </w:r>
    </w:p>
    <w:p>
      <w:pPr>
        <w:spacing w:after="40"/>
        <w:jc w:val="center"/>
      </w:pPr>
      <w:r>
        <w:rPr>
          <w:rFonts w:ascii="Calibri" w:cs="Calibri" w:eastAsia="Calibri" w:hAnsi="Calibri"/>
          <w:color w:val="4B5563"/>
          <w:sz w:val="20"/>
          <w:szCs w:val="20"/>
        </w:rPr>
        <w:t xml:space="preserve">TASc6 Ltd</w:t>
      </w:r>
    </w:p>
    <w:p>
      <w:pPr>
        <w:spacing w:after="0"/>
        <w:jc w:val="center"/>
      </w:pPr>
      <w:r>
        <w:rPr>
          <w:rFonts w:ascii="Calibri" w:cs="Calibri" w:eastAsia="Calibri" w:hAnsi="Calibri"/>
          <w:color w:val="4B5563"/>
          <w:sz w:val="20"/>
          <w:szCs w:val="20"/>
        </w:rPr>
        <w:t xml:space="preserve">info@tasc6.net  ·  tasc6.net</w:t>
      </w:r>
    </w:p>
    <w:p>
      <w:pPr>
        <w:sectPr>
          <w:pgSz w:w="11906" w:h="16838" w:orient="portrait"/>
          <w:pgMar w:top="1134" w:right="1134" w:bottom="1134" w:left="1134" w:header="708" w:footer="708" w:gutter="0"/>
          <w:pgNumType/>
          <w:docGrid w:linePitch="360"/>
        </w:sectPr>
      </w:pPr>
    </w:p>
    <w:p>
      <w:pPr>
        <w:pBdr>
          <w:bottom w:val="single" w:color="92400E" w:sz="8" w:space="6"/>
        </w:pBdr>
        <w:spacing w:after="240" w:before="0"/>
      </w:pPr>
      <w:r>
        <w:rPr>
          <w:rFonts w:ascii="Calibri" w:cs="Calibri" w:eastAsia="Calibri" w:hAnsi="Calibri"/>
          <w:b/>
          <w:bCs/>
          <w:color w:val="92400E"/>
          <w:sz w:val="34"/>
          <w:szCs w:val="34"/>
        </w:rPr>
        <w:t xml:space="preserve">Contents</w:t>
      </w:r>
    </w:p>
    <w:p>
      <w:pPr>
        <w:pStyle w:val="TOC1"/>
        <w:tabs>
          <w:tab w:val="right" w:leader="dot" w:pos="9638"/>
        </w:tabs>
      </w:pPr>
      <w:r>
        <w:fldChar w:fldCharType="begin"/>
      </w:r>
      <w:r>
        <w:instrText xml:space="preserve"> TOC \o "1-2" \h \z \u </w:instrText>
      </w:r>
      <w:r>
        <w:fldChar w:fldCharType="separate"/>
      </w:r>
      <w:hyperlink w:anchor="_Toc100001" w:history="1">
        <w:r>
          <w:t xml:space="preserve">1. Introduction</w:t>
        </w:r>
        <w:r>
          <w:tab/>
        </w:r>
        <w:r>
          <w:t>3</w:t>
        </w:r>
      </w:hyperlink>
    </w:p>
    <w:p>
      <w:pPr>
        <w:pStyle w:val="TOC2"/>
        <w:tabs>
          <w:tab w:val="right" w:leader="dot" w:pos="9638"/>
        </w:tabs>
      </w:pPr>
      <w:hyperlink w:anchor="_Toc100002" w:history="1">
        <w:r>
          <w:t xml:space="preserve">1.1 What’s new in this version</w:t>
        </w:r>
        <w:r>
          <w:tab/>
        </w:r>
        <w:r>
          <w:t>3</w:t>
        </w:r>
      </w:hyperlink>
    </w:p>
    <w:p>
      <w:pPr>
        <w:pStyle w:val="TOC1"/>
        <w:tabs>
          <w:tab w:val="right" w:leader="dot" w:pos="9638"/>
        </w:tabs>
      </w:pPr>
      <w:hyperlink w:anchor="_Toc100003" w:history="1">
        <w:r>
          <w:t xml:space="preserve">2. Installing TASc6</w:t>
        </w:r>
        <w:r>
          <w:tab/>
        </w:r>
        <w:r>
          <w:t>5</w:t>
        </w:r>
      </w:hyperlink>
    </w:p>
    <w:p>
      <w:pPr>
        <w:pStyle w:val="TOC2"/>
        <w:tabs>
          <w:tab w:val="right" w:leader="dot" w:pos="9638"/>
        </w:tabs>
      </w:pPr>
      <w:hyperlink w:anchor="_Toc100004" w:history="1">
        <w:r>
          <w:t xml:space="preserve">2.1 Before you start</w:t>
        </w:r>
        <w:r>
          <w:tab/>
        </w:r>
        <w:r>
          <w:t>5</w:t>
        </w:r>
      </w:hyperlink>
    </w:p>
    <w:p>
      <w:pPr>
        <w:pStyle w:val="TOC2"/>
        <w:tabs>
          <w:tab w:val="right" w:leader="dot" w:pos="9638"/>
        </w:tabs>
      </w:pPr>
      <w:hyperlink w:anchor="_Toc100005" w:history="1">
        <w:r>
          <w:t xml:space="preserve">2.2 Choosing your installer</w:t>
        </w:r>
        <w:r>
          <w:tab/>
        </w:r>
        <w:r>
          <w:t>5</w:t>
        </w:r>
      </w:hyperlink>
    </w:p>
    <w:p>
      <w:pPr>
        <w:pStyle w:val="TOC2"/>
        <w:tabs>
          <w:tab w:val="right" w:leader="dot" w:pos="9638"/>
        </w:tabs>
      </w:pPr>
      <w:hyperlink w:anchor="_Toc100006" w:history="1">
        <w:r>
          <w:t xml:space="preserve">2.3 Downloading TASc6</w:t>
        </w:r>
        <w:r>
          <w:tab/>
        </w:r>
        <w:r>
          <w:t>5</w:t>
        </w:r>
      </w:hyperlink>
    </w:p>
    <w:p>
      <w:pPr>
        <w:pStyle w:val="TOC2"/>
        <w:tabs>
          <w:tab w:val="right" w:leader="dot" w:pos="9638"/>
        </w:tabs>
      </w:pPr>
      <w:hyperlink w:anchor="_Toc100007" w:history="1">
        <w:r>
          <w:t xml:space="preserve">2.4 Running the installer</w:t>
        </w:r>
        <w:r>
          <w:tab/>
        </w:r>
        <w:r>
          <w:t>6</w:t>
        </w:r>
      </w:hyperlink>
    </w:p>
    <w:p>
      <w:pPr>
        <w:pStyle w:val="TOC2"/>
        <w:tabs>
          <w:tab w:val="right" w:leader="dot" w:pos="9638"/>
        </w:tabs>
      </w:pPr>
      <w:hyperlink w:anchor="_Toc100012" w:history="1">
        <w:r>
          <w:t xml:space="preserve">2.5 Allowing TASc6 through the Windows Firewall</w:t>
        </w:r>
        <w:r>
          <w:tab/>
        </w:r>
        <w:r>
          <w:t>7</w:t>
        </w:r>
      </w:hyperlink>
    </w:p>
    <w:p>
      <w:pPr>
        <w:pStyle w:val="TOC2"/>
        <w:tabs>
          <w:tab w:val="right" w:leader="dot" w:pos="9638"/>
        </w:tabs>
      </w:pPr>
      <w:hyperlink w:anchor="_Toc100013" w:history="1">
        <w:r>
          <w:t xml:space="preserve">2.6 First launch</w:t>
        </w:r>
        <w:r>
          <w:tab/>
        </w:r>
        <w:r>
          <w:t>7</w:t>
        </w:r>
      </w:hyperlink>
    </w:p>
    <w:p>
      <w:pPr>
        <w:pStyle w:val="TOC2"/>
        <w:tabs>
          <w:tab w:val="right" w:leader="dot" w:pos="9638"/>
        </w:tabs>
      </w:pPr>
      <w:hyperlink w:anchor="_Toc100014" w:history="1">
        <w:r>
          <w:t xml:space="preserve">2.7 Activating your licence</w:t>
        </w:r>
        <w:r>
          <w:tab/>
        </w:r>
        <w:r>
          <w:t>8</w:t>
        </w:r>
      </w:hyperlink>
    </w:p>
    <w:p>
      <w:pPr>
        <w:pStyle w:val="TOC2"/>
        <w:tabs>
          <w:tab w:val="right" w:leader="dot" w:pos="9638"/>
        </w:tabs>
      </w:pPr>
      <w:hyperlink w:anchor="_Toc100015" w:history="1">
        <w:r>
          <w:t xml:space="preserve">2.8 Updating TASc6</w:t>
        </w:r>
        <w:r>
          <w:tab/>
        </w:r>
        <w:r>
          <w:t>8</w:t>
        </w:r>
      </w:hyperlink>
    </w:p>
    <w:p>
      <w:pPr>
        <w:pStyle w:val="TOC2"/>
        <w:tabs>
          <w:tab w:val="right" w:leader="dot" w:pos="9638"/>
        </w:tabs>
      </w:pPr>
      <w:hyperlink w:anchor="_Toc100016" w:history="1">
        <w:r>
          <w:t xml:space="preserve">2.9 Uninstalling</w:t>
        </w:r>
        <w:r>
          <w:tab/>
        </w:r>
        <w:r>
          <w:t>9</w:t>
        </w:r>
      </w:hyperlink>
    </w:p>
    <w:p>
      <w:pPr>
        <w:pStyle w:val="TOC1"/>
        <w:tabs>
          <w:tab w:val="right" w:leader="dot" w:pos="9638"/>
        </w:tabs>
      </w:pPr>
      <w:hyperlink w:anchor="_Toc100017" w:history="1">
        <w:r>
          <w:t xml:space="preserve">3. Setting Up Your Site</w:t>
        </w:r>
        <w:r>
          <w:tab/>
        </w:r>
        <w:r>
          <w:t>10</w:t>
        </w:r>
      </w:hyperlink>
    </w:p>
    <w:p>
      <w:pPr>
        <w:pStyle w:val="TOC2"/>
        <w:tabs>
          <w:tab w:val="right" w:leader="dot" w:pos="9638"/>
        </w:tabs>
      </w:pPr>
      <w:hyperlink w:anchor="_Toc100018" w:history="1">
        <w:r>
          <w:t xml:space="preserve">3.1 The basic layout</w:t>
        </w:r>
        <w:r>
          <w:tab/>
        </w:r>
        <w:r>
          <w:t>10</w:t>
        </w:r>
      </w:hyperlink>
    </w:p>
    <w:p>
      <w:pPr>
        <w:pStyle w:val="TOC2"/>
        <w:tabs>
          <w:tab w:val="right" w:leader="dot" w:pos="9638"/>
        </w:tabs>
      </w:pPr>
      <w:hyperlink w:anchor="_Toc100019" w:history="1">
        <w:r>
          <w:t xml:space="preserve">3.2 Devices by role</w:t>
        </w:r>
        <w:r>
          <w:tab/>
        </w:r>
        <w:r>
          <w:t>10</w:t>
        </w:r>
      </w:hyperlink>
    </w:p>
    <w:p>
      <w:pPr>
        <w:pStyle w:val="TOC2"/>
        <w:tabs>
          <w:tab w:val="right" w:leader="dot" w:pos="9638"/>
        </w:tabs>
      </w:pPr>
      <w:hyperlink w:anchor="_Toc100020" w:history="1">
        <w:r>
          <w:t xml:space="preserve">3.3 Step by step</w:t>
        </w:r>
        <w:r>
          <w:tab/>
        </w:r>
        <w:r>
          <w:t>10</w:t>
        </w:r>
      </w:hyperlink>
    </w:p>
    <w:p>
      <w:pPr>
        <w:pStyle w:val="TOC1"/>
        <w:tabs>
          <w:tab w:val="right" w:leader="dot" w:pos="9638"/>
        </w:tabs>
      </w:pPr>
      <w:hyperlink w:anchor="_Toc100021" w:history="1">
        <w:r>
          <w:t xml:space="preserve">4. Getting Started</w:t>
        </w:r>
        <w:r>
          <w:tab/>
        </w:r>
        <w:r>
          <w:t>12</w:t>
        </w:r>
      </w:hyperlink>
    </w:p>
    <w:p>
      <w:pPr>
        <w:pStyle w:val="TOC2"/>
        <w:tabs>
          <w:tab w:val="right" w:leader="dot" w:pos="9638"/>
        </w:tabs>
      </w:pPr>
      <w:hyperlink w:anchor="_Toc100022" w:history="1">
        <w:r>
          <w:t xml:space="preserve">4.1 Signing in</w:t>
        </w:r>
        <w:r>
          <w:tab/>
        </w:r>
        <w:r>
          <w:t>12</w:t>
        </w:r>
      </w:hyperlink>
    </w:p>
    <w:p>
      <w:pPr>
        <w:pStyle w:val="TOC2"/>
        <w:tabs>
          <w:tab w:val="right" w:leader="dot" w:pos="9638"/>
        </w:tabs>
      </w:pPr>
      <w:hyperlink w:anchor="_Toc100023" w:history="1">
        <w:r>
          <w:t xml:space="preserve">4.2 Finding your way around</w:t>
        </w:r>
        <w:r>
          <w:tab/>
        </w:r>
        <w:r>
          <w:t>12</w:t>
        </w:r>
      </w:hyperlink>
    </w:p>
    <w:p>
      <w:pPr>
        <w:pStyle w:val="TOC2"/>
        <w:tabs>
          <w:tab w:val="right" w:leader="dot" w:pos="9638"/>
        </w:tabs>
      </w:pPr>
      <w:hyperlink w:anchor="_Toc100024" w:history="1">
        <w:r>
          <w:t xml:space="preserve">4.3 Everything updates live</w:t>
        </w:r>
        <w:r>
          <w:tab/>
        </w:r>
        <w:r>
          <w:t>12</w:t>
        </w:r>
      </w:hyperlink>
    </w:p>
    <w:p>
      <w:pPr>
        <w:pStyle w:val="TOC2"/>
        <w:tabs>
          <w:tab w:val="right" w:leader="dot" w:pos="9638"/>
        </w:tabs>
      </w:pPr>
      <w:hyperlink w:anchor="_Toc100025" w:history="1">
        <w:r>
          <w:t xml:space="preserve">4.4 Reading the bay map</w:t>
        </w:r>
        <w:r>
          <w:tab/>
        </w:r>
        <w:r>
          <w:t>13</w:t>
        </w:r>
      </w:hyperlink>
    </w:p>
    <w:p>
      <w:pPr>
        <w:pStyle w:val="TOC1"/>
        <w:tabs>
          <w:tab w:val="right" w:leader="dot" w:pos="9638"/>
        </w:tabs>
      </w:pPr>
      <w:hyperlink w:anchor="_Toc100026" w:history="1">
        <w:r>
          <w:t xml:space="preserve">5. Admin</w:t>
        </w:r>
        <w:r>
          <w:tab/>
        </w:r>
        <w:r>
          <w:t>14</w:t>
        </w:r>
      </w:hyperlink>
    </w:p>
    <w:p>
      <w:pPr>
        <w:pStyle w:val="TOC2"/>
        <w:tabs>
          <w:tab w:val="right" w:leader="dot" w:pos="9638"/>
        </w:tabs>
      </w:pPr>
      <w:hyperlink w:anchor="_Toc100027" w:history="1">
        <w:r>
          <w:t xml:space="preserve">5.1 Dashboard</w:t>
        </w:r>
        <w:r>
          <w:tab/>
        </w:r>
        <w:r>
          <w:t>14</w:t>
        </w:r>
      </w:hyperlink>
    </w:p>
    <w:p>
      <w:pPr>
        <w:pStyle w:val="TOC2"/>
        <w:tabs>
          <w:tab w:val="right" w:leader="dot" w:pos="9638"/>
        </w:tabs>
      </w:pPr>
      <w:hyperlink w:anchor="_Toc100028" w:history="1">
        <w:r>
          <w:t xml:space="preserve">5.2 Sites</w:t>
        </w:r>
        <w:r>
          <w:tab/>
        </w:r>
        <w:r>
          <w:t>14</w:t>
        </w:r>
      </w:hyperlink>
    </w:p>
    <w:p>
      <w:pPr>
        <w:pStyle w:val="TOC2"/>
        <w:tabs>
          <w:tab w:val="right" w:leader="dot" w:pos="9638"/>
        </w:tabs>
      </w:pPr>
      <w:hyperlink w:anchor="_Toc100030" w:history="1">
        <w:r>
          <w:t xml:space="preserve">5.3 Trailer Types &amp; Configurations</w:t>
        </w:r>
        <w:r>
          <w:tab/>
        </w:r>
        <w:r>
          <w:t>14</w:t>
        </w:r>
      </w:hyperlink>
    </w:p>
    <w:p>
      <w:pPr>
        <w:pStyle w:val="TOC2"/>
        <w:tabs>
          <w:tab w:val="right" w:leader="dot" w:pos="9638"/>
        </w:tabs>
      </w:pPr>
      <w:hyperlink w:anchor="_Toc100031" w:history="1">
        <w:r>
          <w:t xml:space="preserve">5.4 Trailers</w:t>
        </w:r>
        <w:r>
          <w:tab/>
        </w:r>
        <w:r>
          <w:t>15</w:t>
        </w:r>
      </w:hyperlink>
    </w:p>
    <w:p>
      <w:pPr>
        <w:pStyle w:val="TOC2"/>
        <w:tabs>
          <w:tab w:val="right" w:leader="dot" w:pos="9638"/>
        </w:tabs>
      </w:pPr>
      <w:hyperlink w:anchor="_Toc100032" w:history="1">
        <w:r>
          <w:t xml:space="preserve">5.5 Trucks &amp; Drivers</w:t>
        </w:r>
        <w:r>
          <w:tab/>
        </w:r>
        <w:r>
          <w:t>15</w:t>
        </w:r>
      </w:hyperlink>
    </w:p>
    <w:p>
      <w:pPr>
        <w:pStyle w:val="TOC2"/>
        <w:tabs>
          <w:tab w:val="right" w:leader="dot" w:pos="9638"/>
        </w:tabs>
      </w:pPr>
      <w:hyperlink w:anchor="_Toc100033" w:history="1">
        <w:r>
          <w:t xml:space="preserve">5.6 Bays &amp; Bay Restrictions</w:t>
        </w:r>
        <w:r>
          <w:tab/>
        </w:r>
        <w:r>
          <w:t>15</w:t>
        </w:r>
      </w:hyperlink>
    </w:p>
    <w:p>
      <w:pPr>
        <w:pStyle w:val="TOC2"/>
        <w:tabs>
          <w:tab w:val="right" w:leader="dot" w:pos="9638"/>
        </w:tabs>
      </w:pPr>
      <w:hyperlink w:anchor="_Toc100034" w:history="1">
        <w:r>
          <w:t xml:space="preserve">5.7 Users</w:t>
        </w:r>
        <w:r>
          <w:tab/>
        </w:r>
        <w:r>
          <w:t>15</w:t>
        </w:r>
      </w:hyperlink>
    </w:p>
    <w:p>
      <w:pPr>
        <w:pStyle w:val="TOC2"/>
        <w:tabs>
          <w:tab w:val="right" w:leader="dot" w:pos="9638"/>
        </w:tabs>
      </w:pPr>
      <w:hyperlink w:anchor="_Toc100035" w:history="1">
        <w:r>
          <w:t xml:space="preserve">5.8 Backups</w:t>
        </w:r>
        <w:r>
          <w:tab/>
        </w:r>
        <w:r>
          <w:t>15</w:t>
        </w:r>
      </w:hyperlink>
    </w:p>
    <w:p>
      <w:pPr>
        <w:pStyle w:val="TOC2"/>
        <w:tabs>
          <w:tab w:val="right" w:leader="dot" w:pos="9638"/>
        </w:tabs>
      </w:pPr>
      <w:hyperlink w:anchor="_Toc100036" w:history="1">
        <w:r>
          <w:t xml:space="preserve">5.9 Audit Log</w:t>
        </w:r>
        <w:r>
          <w:tab/>
        </w:r>
        <w:r>
          <w:t>16</w:t>
        </w:r>
      </w:hyperlink>
    </w:p>
    <w:p>
      <w:pPr>
        <w:pStyle w:val="TOC2"/>
        <w:tabs>
          <w:tab w:val="right" w:leader="dot" w:pos="9638"/>
        </w:tabs>
      </w:pPr>
      <w:hyperlink w:anchor="_Toc100037" w:history="1">
        <w:r>
          <w:t xml:space="preserve">5.10 System</w:t>
        </w:r>
        <w:r>
          <w:tab/>
        </w:r>
        <w:r>
          <w:t>16</w:t>
        </w:r>
      </w:hyperlink>
    </w:p>
    <w:p>
      <w:pPr>
        <w:pStyle w:val="TOC1"/>
        <w:tabs>
          <w:tab w:val="right" w:leader="dot" w:pos="9638"/>
        </w:tabs>
      </w:pPr>
      <w:hyperlink w:anchor="_Toc100038" w:history="1">
        <w:r>
          <w:t xml:space="preserve">6. Superadmin</w:t>
        </w:r>
        <w:r>
          <w:tab/>
        </w:r>
        <w:r>
          <w:t>17</w:t>
        </w:r>
      </w:hyperlink>
    </w:p>
    <w:p>
      <w:pPr>
        <w:pStyle w:val="TOC1"/>
        <w:tabs>
          <w:tab w:val="right" w:leader="dot" w:pos="9638"/>
        </w:tabs>
      </w:pPr>
      <w:hyperlink w:anchor="_Toc100039" w:history="1">
        <w:r>
          <w:t xml:space="preserve">7. Planner</w:t>
        </w:r>
        <w:r>
          <w:tab/>
        </w:r>
        <w:r>
          <w:t>18</w:t>
        </w:r>
      </w:hyperlink>
    </w:p>
    <w:p>
      <w:pPr>
        <w:pStyle w:val="TOC2"/>
        <w:tabs>
          <w:tab w:val="right" w:leader="dot" w:pos="9638"/>
        </w:tabs>
      </w:pPr>
      <w:hyperlink w:anchor="_Toc100040" w:history="1">
        <w:r>
          <w:t xml:space="preserve">7.1 Delivery Sites</w:t>
        </w:r>
        <w:r>
          <w:tab/>
        </w:r>
        <w:r>
          <w:t>18</w:t>
        </w:r>
      </w:hyperlink>
    </w:p>
    <w:p>
      <w:pPr>
        <w:pStyle w:val="TOC2"/>
        <w:tabs>
          <w:tab w:val="right" w:leader="dot" w:pos="9638"/>
        </w:tabs>
      </w:pPr>
      <w:hyperlink w:anchor="_Toc100041" w:history="1">
        <w:r>
          <w:t xml:space="preserve">7.2 Restrictions</w:t>
        </w:r>
        <w:r>
          <w:tab/>
        </w:r>
        <w:r>
          <w:t>18</w:t>
        </w:r>
      </w:hyperlink>
    </w:p>
    <w:p>
      <w:pPr>
        <w:pStyle w:val="TOC2"/>
        <w:tabs>
          <w:tab w:val="right" w:leader="dot" w:pos="9638"/>
        </w:tabs>
      </w:pPr>
      <w:hyperlink w:anchor="_Toc100042" w:history="1">
        <w:r>
          <w:t xml:space="preserve">7.3 Route Allocation</w:t>
        </w:r>
        <w:r>
          <w:tab/>
        </w:r>
        <w:r>
          <w:t>18</w:t>
        </w:r>
      </w:hyperlink>
    </w:p>
    <w:p>
      <w:pPr>
        <w:pStyle w:val="TOC1"/>
        <w:tabs>
          <w:tab w:val="right" w:leader="dot" w:pos="9638"/>
        </w:tabs>
      </w:pPr>
      <w:hyperlink w:anchor="_Toc100043" w:history="1">
        <w:r>
          <w:t xml:space="preserve">8. Loader</w:t>
        </w:r>
        <w:r>
          <w:tab/>
        </w:r>
        <w:r>
          <w:t>19</w:t>
        </w:r>
      </w:hyperlink>
    </w:p>
    <w:p>
      <w:pPr>
        <w:pStyle w:val="TOC2"/>
        <w:tabs>
          <w:tab w:val="right" w:leader="dot" w:pos="9638"/>
        </w:tabs>
      </w:pPr>
      <w:hyperlink w:anchor="_Toc100044" w:history="1">
        <w:r>
          <w:t xml:space="preserve">8.1 Available trailers</w:t>
        </w:r>
        <w:r>
          <w:tab/>
        </w:r>
        <w:r>
          <w:t>19</w:t>
        </w:r>
      </w:hyperlink>
    </w:p>
    <w:p>
      <w:pPr>
        <w:pStyle w:val="TOC2"/>
        <w:tabs>
          <w:tab w:val="right" w:leader="dot" w:pos="9638"/>
        </w:tabs>
      </w:pPr>
      <w:hyperlink w:anchor="_Toc100046" w:history="1">
        <w:r>
          <w:t xml:space="preserve">8.2 Allocating a trailer</w:t>
        </w:r>
        <w:r>
          <w:tab/>
        </w:r>
        <w:r>
          <w:t>20</w:t>
        </w:r>
      </w:hyperlink>
    </w:p>
    <w:p>
      <w:pPr>
        <w:pStyle w:val="TOC2"/>
        <w:tabs>
          <w:tab w:val="right" w:leader="dot" w:pos="9638"/>
        </w:tabs>
      </w:pPr>
      <w:hyperlink w:anchor="_Toc100047" w:history="1">
        <w:r>
          <w:t xml:space="preserve">8.3 Sending an empty trailer out on a route with no bay</w:t>
        </w:r>
        <w:r>
          <w:tab/>
        </w:r>
        <w:r>
          <w:t>20</w:t>
        </w:r>
      </w:hyperlink>
    </w:p>
    <w:p>
      <w:pPr>
        <w:pStyle w:val="TOC2"/>
        <w:tabs>
          <w:tab w:val="right" w:leader="dot" w:pos="9638"/>
        </w:tabs>
      </w:pPr>
      <w:hyperlink w:anchor="_Toc100048" w:history="1">
        <w:r>
          <w:t xml:space="preserve">8.4 Once a trailer is in a bay</w:t>
        </w:r>
        <w:r>
          <w:tab/>
        </w:r>
        <w:r>
          <w:t>20</w:t>
        </w:r>
      </w:hyperlink>
    </w:p>
    <w:p>
      <w:pPr>
        <w:pStyle w:val="TOC2"/>
        <w:tabs>
          <w:tab w:val="right" w:leader="dot" w:pos="9638"/>
        </w:tabs>
      </w:pPr>
      <w:hyperlink w:anchor="_Toc100049" w:history="1">
        <w:r>
          <w:t xml:space="preserve">8.5 Completing a load at a temperature-controlled site</w:t>
        </w:r>
        <w:r>
          <w:tab/>
        </w:r>
        <w:r>
          <w:t>20</w:t>
        </w:r>
      </w:hyperlink>
    </w:p>
    <w:p>
      <w:pPr>
        <w:pStyle w:val="TOC2"/>
        <w:tabs>
          <w:tab w:val="right" w:leader="dot" w:pos="9638"/>
        </w:tabs>
      </w:pPr>
      <w:hyperlink w:anchor="_Toc100050" w:history="1">
        <w:r>
          <w:t xml:space="preserve">8.6 When Dekit has finished emptying a trailer</w:t>
        </w:r>
        <w:r>
          <w:tab/>
        </w:r>
        <w:r>
          <w:t>21</w:t>
        </w:r>
      </w:hyperlink>
    </w:p>
    <w:p>
      <w:pPr>
        <w:pStyle w:val="TOC2"/>
        <w:tabs>
          <w:tab w:val="right" w:leader="dot" w:pos="9638"/>
        </w:tabs>
      </w:pPr>
      <w:hyperlink w:anchor="_Toc100051" w:history="1">
        <w:r>
          <w:t xml:space="preserve">8.7 Tranship required</w:t>
        </w:r>
        <w:r>
          <w:tab/>
        </w:r>
        <w:r>
          <w:t>21</w:t>
        </w:r>
      </w:hyperlink>
    </w:p>
    <w:p>
      <w:pPr>
        <w:pStyle w:val="TOC1"/>
        <w:tabs>
          <w:tab w:val="right" w:leader="dot" w:pos="9638"/>
        </w:tabs>
      </w:pPr>
      <w:hyperlink w:anchor="_Toc100052" w:history="1">
        <w:r>
          <w:t xml:space="preserve">9. Dekit</w:t>
        </w:r>
        <w:r>
          <w:tab/>
        </w:r>
        <w:r>
          <w:t>22</w:t>
        </w:r>
      </w:hyperlink>
    </w:p>
    <w:p>
      <w:pPr>
        <w:pStyle w:val="TOC2"/>
        <w:tabs>
          <w:tab w:val="right" w:leader="dot" w:pos="9638"/>
        </w:tabs>
      </w:pPr>
      <w:hyperlink w:anchor="_Toc100053" w:history="1">
        <w:r>
          <w:t xml:space="preserve">9.1 Available trailers</w:t>
        </w:r>
        <w:r>
          <w:tab/>
        </w:r>
        <w:r>
          <w:t>22</w:t>
        </w:r>
      </w:hyperlink>
    </w:p>
    <w:p>
      <w:pPr>
        <w:pStyle w:val="TOC2"/>
        <w:tabs>
          <w:tab w:val="right" w:leader="dot" w:pos="9638"/>
        </w:tabs>
      </w:pPr>
      <w:hyperlink w:anchor="_Toc100054" w:history="1">
        <w:r>
          <w:t xml:space="preserve">9.2 Processing a trailer</w:t>
        </w:r>
        <w:r>
          <w:tab/>
        </w:r>
        <w:r>
          <w:t>22</w:t>
        </w:r>
      </w:hyperlink>
    </w:p>
    <w:p>
      <w:pPr>
        <w:pStyle w:val="TOC1"/>
        <w:tabs>
          <w:tab w:val="right" w:leader="dot" w:pos="9638"/>
        </w:tabs>
      </w:pPr>
      <w:hyperlink w:anchor="_Toc100055" w:history="1">
        <w:r>
          <w:t xml:space="preserve">10. Shunter</w:t>
        </w:r>
        <w:r>
          <w:tab/>
        </w:r>
        <w:r>
          <w:t>23</w:t>
        </w:r>
      </w:hyperlink>
    </w:p>
    <w:p>
      <w:pPr>
        <w:pStyle w:val="TOC2"/>
        <w:tabs>
          <w:tab w:val="right" w:leader="dot" w:pos="9638"/>
        </w:tabs>
      </w:pPr>
      <w:hyperlink w:anchor="_Toc100056" w:history="1">
        <w:r>
          <w:t xml:space="preserve">10.1 Docking a trailer</w:t>
        </w:r>
        <w:r>
          <w:tab/>
        </w:r>
        <w:r>
          <w:t>23</w:t>
        </w:r>
      </w:hyperlink>
    </w:p>
    <w:p>
      <w:pPr>
        <w:pStyle w:val="TOC2"/>
        <w:tabs>
          <w:tab w:val="right" w:leader="dot" w:pos="9638"/>
        </w:tabs>
      </w:pPr>
      <w:hyperlink w:anchor="_Toc100057" w:history="1">
        <w:r>
          <w:t xml:space="preserve">10.2 Collecting for dispatch</w:t>
        </w:r>
        <w:r>
          <w:tab/>
        </w:r>
        <w:r>
          <w:t>23</w:t>
        </w:r>
      </w:hyperlink>
    </w:p>
    <w:p>
      <w:pPr>
        <w:pStyle w:val="TOC2"/>
        <w:tabs>
          <w:tab w:val="right" w:leader="dot" w:pos="9638"/>
        </w:tabs>
      </w:pPr>
      <w:hyperlink w:anchor="_Toc100058" w:history="1">
        <w:r>
          <w:t xml:space="preserve">10.3 Pending moves</w:t>
        </w:r>
        <w:r>
          <w:tab/>
        </w:r>
        <w:r>
          <w:t>23</w:t>
        </w:r>
      </w:hyperlink>
    </w:p>
    <w:p>
      <w:pPr>
        <w:pStyle w:val="TOC2"/>
        <w:tabs>
          <w:tab w:val="right" w:leader="dot" w:pos="9638"/>
        </w:tabs>
      </w:pPr>
      <w:hyperlink w:anchor="_Toc100059" w:history="1">
        <w:r>
          <w:t xml:space="preserve">10.4 Placing Dekit trailers</w:t>
        </w:r>
        <w:r>
          <w:tab/>
        </w:r>
        <w:r>
          <w:t>23</w:t>
        </w:r>
      </w:hyperlink>
    </w:p>
    <w:p>
      <w:pPr>
        <w:pStyle w:val="TOC1"/>
        <w:tabs>
          <w:tab w:val="right" w:leader="dot" w:pos="9638"/>
        </w:tabs>
      </w:pPr>
      <w:hyperlink w:anchor="_Toc100060" w:history="1">
        <w:r>
          <w:t xml:space="preserve">11. Dispatch</w:t>
        </w:r>
        <w:r>
          <w:tab/>
        </w:r>
        <w:r>
          <w:t>24</w:t>
        </w:r>
      </w:hyperlink>
    </w:p>
    <w:p>
      <w:pPr>
        <w:pStyle w:val="TOC2"/>
        <w:tabs>
          <w:tab w:val="right" w:leader="dot" w:pos="9638"/>
        </w:tabs>
      </w:pPr>
      <w:hyperlink w:anchor="_Toc100061" w:history="1">
        <w:r>
          <w:t xml:space="preserve">11.1 Assigning a driver and truck</w:t>
        </w:r>
        <w:r>
          <w:tab/>
        </w:r>
        <w:r>
          <w:t>24</w:t>
        </w:r>
      </w:hyperlink>
    </w:p>
    <w:p>
      <w:pPr>
        <w:pStyle w:val="TOC2"/>
        <w:tabs>
          <w:tab w:val="right" w:leader="dot" w:pos="9638"/>
        </w:tabs>
      </w:pPr>
      <w:hyperlink w:anchor="_Toc100063" w:history="1">
        <w:r>
          <w:t xml:space="preserve">11.2 Driver assigned — last 24 hours</w:t>
        </w:r>
        <w:r>
          <w:tab/>
        </w:r>
        <w:r>
          <w:t>24</w:t>
        </w:r>
      </w:hyperlink>
    </w:p>
    <w:p>
      <w:pPr>
        <w:pStyle w:val="TOC2"/>
        <w:tabs>
          <w:tab w:val="right" w:leader="dot" w:pos="9638"/>
        </w:tabs>
      </w:pPr>
      <w:hyperlink w:anchor="_Toc100064" w:history="1">
        <w:r>
          <w:t xml:space="preserve">11.3 Reporting a trailer defect</w:t>
        </w:r>
        <w:r>
          <w:tab/>
        </w:r>
        <w:r>
          <w:t>24</w:t>
        </w:r>
      </w:hyperlink>
    </w:p>
    <w:p>
      <w:pPr>
        <w:pStyle w:val="TOC2"/>
        <w:tabs>
          <w:tab w:val="right" w:leader="dot" w:pos="9638"/>
        </w:tabs>
      </w:pPr>
      <w:hyperlink w:anchor="_Toc100065" w:history="1">
        <w:r>
          <w:t xml:space="preserve">11.4 Changing the truck or driver</w:t>
        </w:r>
        <w:r>
          <w:tab/>
        </w:r>
        <w:r>
          <w:t>25</w:t>
        </w:r>
      </w:hyperlink>
    </w:p>
    <w:p>
      <w:pPr>
        <w:pStyle w:val="TOC1"/>
        <w:tabs>
          <w:tab w:val="right" w:leader="dot" w:pos="9638"/>
        </w:tabs>
      </w:pPr>
      <w:hyperlink w:anchor="_Toc100066" w:history="1">
        <w:r>
          <w:t xml:space="preserve">12. Security</w:t>
        </w:r>
        <w:r>
          <w:tab/>
        </w:r>
        <w:r>
          <w:t>26</w:t>
        </w:r>
      </w:hyperlink>
    </w:p>
    <w:p>
      <w:pPr>
        <w:pStyle w:val="TOC2"/>
        <w:tabs>
          <w:tab w:val="right" w:leader="dot" w:pos="9638"/>
        </w:tabs>
      </w:pPr>
      <w:hyperlink w:anchor="_Toc100067" w:history="1">
        <w:r>
          <w:t xml:space="preserve">12.1 Outbound</w:t>
        </w:r>
        <w:r>
          <w:tab/>
        </w:r>
        <w:r>
          <w:t>26</w:t>
        </w:r>
      </w:hyperlink>
    </w:p>
    <w:p>
      <w:pPr>
        <w:pStyle w:val="TOC2"/>
        <w:tabs>
          <w:tab w:val="right" w:leader="dot" w:pos="9638"/>
        </w:tabs>
      </w:pPr>
      <w:hyperlink w:anchor="_Toc100068" w:history="1">
        <w:r>
          <w:t xml:space="preserve">12.2 Inbound</w:t>
        </w:r>
        <w:r>
          <w:tab/>
        </w:r>
        <w:r>
          <w:t>26</w:t>
        </w:r>
      </w:hyperlink>
    </w:p>
    <w:p>
      <w:pPr>
        <w:pStyle w:val="TOC2"/>
        <w:tabs>
          <w:tab w:val="right" w:leader="dot" w:pos="9638"/>
        </w:tabs>
      </w:pPr>
      <w:hyperlink w:anchor="_Toc100069" w:history="1">
        <w:r>
          <w:t xml:space="preserve">12.3 Stopover — a route trailer calling in here</w:t>
        </w:r>
        <w:r>
          <w:tab/>
        </w:r>
        <w:r>
          <w:t>26</w:t>
        </w:r>
      </w:hyperlink>
    </w:p>
    <w:p>
      <w:pPr>
        <w:pStyle w:val="TOC2"/>
        <w:tabs>
          <w:tab w:val="right" w:leader="dot" w:pos="9638"/>
        </w:tabs>
      </w:pPr>
      <w:hyperlink w:anchor="_Toc100070" w:history="1">
        <w:r>
          <w:t xml:space="preserve">12.4 Default to Outbound</w:t>
        </w:r>
        <w:r>
          <w:tab/>
        </w:r>
        <w:r>
          <w:t>26</w:t>
        </w:r>
      </w:hyperlink>
    </w:p>
    <w:p>
      <w:pPr>
        <w:pStyle w:val="TOC2"/>
        <w:tabs>
          <w:tab w:val="right" w:leader="dot" w:pos="9638"/>
        </w:tabs>
      </w:pPr>
      <w:hyperlink w:anchor="_Toc100071" w:history="1">
        <w:r>
          <w:t xml:space="preserve">12.5 Unrouted truck, driver and trailer movements</w:t>
        </w:r>
        <w:r>
          <w:tab/>
        </w:r>
        <w:r>
          <w:t>27</w:t>
        </w:r>
      </w:hyperlink>
    </w:p>
    <w:p>
      <w:pPr>
        <w:pStyle w:val="TOC2"/>
        <w:tabs>
          <w:tab w:val="right" w:leader="dot" w:pos="9638"/>
        </w:tabs>
      </w:pPr>
      <w:hyperlink w:anchor="_Toc100072" w:history="1">
        <w:r>
          <w:t xml:space="preserve">12.6 Haulier</w:t>
        </w:r>
        <w:r>
          <w:tab/>
        </w:r>
        <w:r>
          <w:t>27</w:t>
        </w:r>
      </w:hyperlink>
    </w:p>
    <w:p>
      <w:pPr>
        <w:pStyle w:val="TOC2"/>
        <w:tabs>
          <w:tab w:val="right" w:leader="dot" w:pos="9638"/>
        </w:tabs>
      </w:pPr>
      <w:hyperlink w:anchor="_Toc100073" w:history="1">
        <w:r>
          <w:t xml:space="preserve">12.7 Gate history</w:t>
        </w:r>
        <w:r>
          <w:tab/>
        </w:r>
        <w:r>
          <w:t>27</w:t>
        </w:r>
      </w:hyperlink>
    </w:p>
    <w:p>
      <w:pPr>
        <w:pStyle w:val="TOC2"/>
        <w:tabs>
          <w:tab w:val="right" w:leader="dot" w:pos="9638"/>
        </w:tabs>
      </w:pPr>
      <w:hyperlink w:anchor="_Toc100074" w:history="1">
        <w:r>
          <w:t xml:space="preserve">12.8 When the gate says no</w:t>
        </w:r>
        <w:r>
          <w:tab/>
        </w:r>
        <w:r>
          <w:t>27</w:t>
        </w:r>
      </w:hyperlink>
    </w:p>
    <w:p>
      <w:pPr>
        <w:pStyle w:val="TOC1"/>
        <w:tabs>
          <w:tab w:val="right" w:leader="dot" w:pos="9638"/>
        </w:tabs>
      </w:pPr>
      <w:hyperlink w:anchor="_Toc100075" w:history="1">
        <w:r>
          <w:t xml:space="preserve">13. Fleet</w:t>
        </w:r>
        <w:r>
          <w:tab/>
        </w:r>
        <w:r>
          <w:t>29</w:t>
        </w:r>
      </w:hyperlink>
    </w:p>
    <w:p>
      <w:pPr>
        <w:pStyle w:val="TOC2"/>
        <w:tabs>
          <w:tab w:val="right" w:leader="dot" w:pos="9638"/>
        </w:tabs>
      </w:pPr>
      <w:hyperlink w:anchor="_Toc100076" w:history="1">
        <w:r>
          <w:t xml:space="preserve">13.1 Trailers</w:t>
        </w:r>
        <w:r>
          <w:tab/>
        </w:r>
        <w:r>
          <w:t>29</w:t>
        </w:r>
      </w:hyperlink>
    </w:p>
    <w:p>
      <w:pPr>
        <w:pStyle w:val="TOC2"/>
        <w:tabs>
          <w:tab w:val="right" w:leader="dot" w:pos="9638"/>
        </w:tabs>
      </w:pPr>
      <w:hyperlink w:anchor="_Toc100077" w:history="1">
        <w:r>
          <w:t xml:space="preserve">13.2 Trucks</w:t>
        </w:r>
        <w:r>
          <w:tab/>
        </w:r>
        <w:r>
          <w:t>29</w:t>
        </w:r>
      </w:hyperlink>
    </w:p>
    <w:p>
      <w:pPr>
        <w:pStyle w:val="TOC1"/>
        <w:tabs>
          <w:tab w:val="right" w:leader="dot" w:pos="9638"/>
        </w:tabs>
      </w:pPr>
      <w:hyperlink w:anchor="_Toc100078" w:history="1">
        <w:r>
          <w:t xml:space="preserve">14. VMU</w:t>
        </w:r>
        <w:r>
          <w:tab/>
        </w:r>
        <w:r>
          <w:t>30</w:t>
        </w:r>
      </w:hyperlink>
    </w:p>
    <w:p>
      <w:pPr>
        <w:pStyle w:val="TOC2"/>
        <w:tabs>
          <w:tab w:val="right" w:leader="dot" w:pos="9638"/>
        </w:tabs>
      </w:pPr>
      <w:hyperlink w:anchor="_Toc100079" w:history="1">
        <w:r>
          <w:t xml:space="preserve">14.1 Held trailers</w:t>
        </w:r>
        <w:r>
          <w:tab/>
        </w:r>
        <w:r>
          <w:t>30</w:t>
        </w:r>
      </w:hyperlink>
    </w:p>
    <w:p>
      <w:pPr>
        <w:pStyle w:val="TOC2"/>
        <w:tabs>
          <w:tab w:val="right" w:leader="dot" w:pos="9638"/>
        </w:tabs>
      </w:pPr>
      <w:hyperlink w:anchor="_Toc100080" w:history="1">
        <w:r>
          <w:t xml:space="preserve">14.2 Held trucks</w:t>
        </w:r>
        <w:r>
          <w:tab/>
        </w:r>
        <w:r>
          <w:t>30</w:t>
        </w:r>
      </w:hyperlink>
    </w:p>
    <w:p>
      <w:pPr>
        <w:pStyle w:val="TOC1"/>
        <w:tabs>
          <w:tab w:val="right" w:leader="dot" w:pos="9638"/>
        </w:tabs>
      </w:pPr>
      <w:hyperlink w:anchor="_Toc100081" w:history="1">
        <w:r>
          <w:t xml:space="preserve">15. Handling a Defect, End to End</w:t>
        </w:r>
        <w:r>
          <w:tab/>
        </w:r>
        <w:r>
          <w:t>31</w:t>
        </w:r>
      </w:hyperlink>
    </w:p>
    <w:p>
      <w:pPr>
        <w:pStyle w:val="TOC2"/>
        <w:tabs>
          <w:tab w:val="right" w:leader="dot" w:pos="9638"/>
        </w:tabs>
      </w:pPr>
      <w:hyperlink w:anchor="_Toc100082" w:history="1">
        <w:r>
          <w:t xml:space="preserve">15.1 A trailer with a load, still on site</w:t>
        </w:r>
        <w:r>
          <w:tab/>
        </w:r>
        <w:r>
          <w:t>31</w:t>
        </w:r>
      </w:hyperlink>
    </w:p>
    <w:p>
      <w:pPr>
        <w:pStyle w:val="TOC2"/>
        <w:tabs>
          <w:tab w:val="right" w:leader="dot" w:pos="9638"/>
        </w:tabs>
      </w:pPr>
      <w:hyperlink w:anchor="_Toc100083" w:history="1">
        <w:r>
          <w:t xml:space="preserve">15.2 A trailer with no load</w:t>
        </w:r>
        <w:r>
          <w:tab/>
        </w:r>
        <w:r>
          <w:t>31</w:t>
        </w:r>
      </w:hyperlink>
    </w:p>
    <w:p>
      <w:pPr>
        <w:pStyle w:val="TOC2"/>
        <w:tabs>
          <w:tab w:val="right" w:leader="dot" w:pos="9638"/>
        </w:tabs>
      </w:pPr>
      <w:hyperlink w:anchor="_Toc100084" w:history="1">
        <w:r>
          <w:t xml:space="preserve">15.3 A trailer already out on its route</w:t>
        </w:r>
        <w:r>
          <w:tab/>
        </w:r>
        <w:r>
          <w:t>32</w:t>
        </w:r>
      </w:hyperlink>
    </w:p>
    <w:p>
      <w:pPr>
        <w:pStyle w:val="TOC2"/>
        <w:tabs>
          <w:tab w:val="right" w:leader="dot" w:pos="9638"/>
        </w:tabs>
      </w:pPr>
      <w:hyperlink w:anchor="_Toc100085" w:history="1">
        <w:r>
          <w:t xml:space="preserve">15.4 A truck or driver problem</w:t>
        </w:r>
        <w:r>
          <w:tab/>
        </w:r>
        <w:r>
          <w:t>32</w:t>
        </w:r>
      </w:hyperlink>
    </w:p>
    <w:p>
      <w:pPr>
        <w:pStyle w:val="TOC2"/>
        <w:tabs>
          <w:tab w:val="right" w:leader="dot" w:pos="9638"/>
        </w:tabs>
      </w:pPr>
      <w:hyperlink w:anchor="_Toc100086" w:history="1">
        <w:r>
          <w:t xml:space="preserve">15.5 Cancelling a defect</w:t>
        </w:r>
        <w:r>
          <w:tab/>
        </w:r>
        <w:r>
          <w:t>32</w:t>
        </w:r>
      </w:hyperlink>
    </w:p>
    <w:p>
      <w:pPr>
        <w:pStyle w:val="TOC1"/>
        <w:tabs>
          <w:tab w:val="right" w:leader="dot" w:pos="9638"/>
        </w:tabs>
      </w:pPr>
      <w:hyperlink w:anchor="_Toc100087" w:history="1">
        <w:r>
          <w:t xml:space="preserve">16. Maintenance Tools</w:t>
        </w:r>
        <w:r>
          <w:tab/>
        </w:r>
        <w:r>
          <w:t>33</w:t>
        </w:r>
      </w:hyperlink>
    </w:p>
    <w:p>
      <w:pPr>
        <w:pStyle w:val="TOC2"/>
        <w:tabs>
          <w:tab w:val="right" w:leader="dot" w:pos="9638"/>
        </w:tabs>
      </w:pPr>
      <w:hyperlink w:anchor="_Toc100088" w:history="1">
        <w:r>
          <w:t xml:space="preserve">16.1 Removing an unwanted site</w:t>
        </w:r>
        <w:r>
          <w:tab/>
        </w:r>
        <w:r>
          <w:t>33</w:t>
        </w:r>
      </w:hyperlink>
    </w:p>
    <w:p>
      <w:pPr>
        <w:pStyle w:val="TOC1"/>
        <w:tabs>
          <w:tab w:val="right" w:leader="dot" w:pos="9638"/>
        </w:tabs>
      </w:pPr>
      <w:hyperlink w:anchor="_Toc100089" w:history="1">
        <w:r>
          <w:t xml:space="preserve">17. Troubleshooting</w:t>
        </w:r>
        <w:r>
          <w:tab/>
        </w:r>
        <w:r>
          <w:t>34</w:t>
        </w:r>
      </w:hyperlink>
    </w:p>
    <w:p>
      <w:pPr>
        <w:pStyle w:val="TOC2"/>
        <w:tabs>
          <w:tab w:val="right" w:leader="dot" w:pos="9638"/>
        </w:tabs>
      </w:pPr>
      <w:hyperlink w:anchor="_Toc100090" w:history="1">
        <w:r>
          <w:t xml:space="preserve">17.1 “This file is in use” when installing, updating or uninstalling</w:t>
        </w:r>
        <w:r>
          <w:tab/>
        </w:r>
        <w:r>
          <w:t>34</w:t>
        </w:r>
      </w:hyperlink>
    </w:p>
    <w:p>
      <w:pPr>
        <w:pStyle w:val="TOC2"/>
        <w:tabs>
          <w:tab w:val="right" w:leader="dot" w:pos="9638"/>
        </w:tabs>
      </w:pPr>
      <w:hyperlink w:anchor="_Toc100091" w:history="1">
        <w:r>
          <w:t xml:space="preserve">17.2 The tray icon says Stopped, but TASc6 is clearly running</w:t>
        </w:r>
        <w:r>
          <w:tab/>
        </w:r>
        <w:r>
          <w:t>34</w:t>
        </w:r>
      </w:hyperlink>
    </w:p>
    <w:p>
      <w:pPr>
        <w:pStyle w:val="TOC2"/>
        <w:tabs>
          <w:tab w:val="right" w:leader="dot" w:pos="9638"/>
        </w:tabs>
      </w:pPr>
      <w:hyperlink w:anchor="_Toc100092" w:history="1">
        <w:r>
          <w:t xml:space="preserve">17.3 Nobody else on site can reach TASc6</w:t>
        </w:r>
        <w:r>
          <w:tab/>
        </w:r>
        <w:r>
          <w:t>34</w:t>
        </w:r>
      </w:hyperlink>
    </w:p>
    <w:p>
      <w:pPr>
        <w:pStyle w:val="TOC2"/>
        <w:tabs>
          <w:tab w:val="right" w:leader="dot" w:pos="9638"/>
        </w:tabs>
      </w:pPr>
      <w:hyperlink w:anchor="_Toc100093" w:history="1">
        <w:r>
          <w:t xml:space="preserve">17.4 Forgotten password</w:t>
        </w:r>
        <w:r>
          <w:tab/>
        </w:r>
        <w:r>
          <w:t>34</w:t>
        </w:r>
      </w:hyperlink>
    </w:p>
    <w:p>
      <w:pPr>
        <w:pStyle w:val="TOC2"/>
        <w:tabs>
          <w:tab w:val="right" w:leader="dot" w:pos="9638"/>
        </w:tabs>
      </w:pPr>
      <w:hyperlink w:anchor="_Toc100094" w:history="1">
        <w:r>
          <w:t xml:space="preserve">17.5 A trailer isn’t on the list I expect</w:t>
        </w:r>
        <w:r>
          <w:tab/>
        </w:r>
        <w:r>
          <w:t>35</w:t>
        </w:r>
      </w:hyperlink>
    </w:p>
    <w:p>
      <w:pPr>
        <w:pStyle w:val="TOC2"/>
        <w:tabs>
          <w:tab w:val="right" w:leader="dot" w:pos="9638"/>
        </w:tabs>
      </w:pPr>
      <w:hyperlink w:anchor="_Toc100095" w:history="1">
        <w:r>
          <w:t xml:space="preserve">17.6 A screen doesn’t seem to update</w:t>
        </w:r>
        <w:r>
          <w:tab/>
        </w:r>
        <w:r>
          <w:t>35</w:t>
        </w:r>
      </w:hyperlink>
    </w:p>
    <w:p>
      <w:pPr>
        <w:pStyle w:val="TOC2"/>
        <w:tabs>
          <w:tab w:val="right" w:leader="dot" w:pos="9638"/>
        </w:tabs>
      </w:pPr>
      <w:hyperlink w:anchor="_Toc100096" w:history="1">
        <w:r>
          <w:t xml:space="preserve">17.7 “Truck … is already in use”</w:t>
        </w:r>
        <w:r>
          <w:tab/>
        </w:r>
        <w:r>
          <w:t>35</w:t>
        </w:r>
      </w:hyperlink>
    </w:p>
    <w:p>
      <w:pPr>
        <w:pStyle w:val="TOC2"/>
        <w:tabs>
          <w:tab w:val="right" w:leader="dot" w:pos="9638"/>
        </w:tabs>
      </w:pPr>
      <w:hyperlink w:anchor="_Toc100097" w:history="1">
        <w:r>
          <w:t xml:space="preserve">17.8 A Dekit trailer can’t be placed, or Complete does nothing</w:t>
        </w:r>
        <w:r>
          <w:tab/>
        </w:r>
        <w:r>
          <w:t>35</w:t>
        </w:r>
      </w:hyperlink>
    </w:p>
    <w:p>
      <w:pPr>
        <w:pStyle w:val="TOC2"/>
        <w:tabs>
          <w:tab w:val="right" w:leader="dot" w:pos="9638"/>
        </w:tabs>
      </w:pPr>
      <w:hyperlink w:anchor="_Toc100098" w:history="1">
        <w:r>
          <w:t xml:space="preserve">17.9 Everyone was signed out after an update</w:t>
        </w:r>
        <w:r>
          <w:tab/>
        </w:r>
        <w:r>
          <w:t>35</w:t>
        </w:r>
      </w:hyperlink>
    </w:p>
    <w:p>
      <w:pPr>
        <w:pStyle w:val="TOC1"/>
        <w:tabs>
          <w:tab w:val="right" w:leader="dot" w:pos="9638"/>
        </w:tabs>
      </w:pPr>
      <w:hyperlink w:anchor="_Toc100099" w:history="1">
        <w:r>
          <w:t xml:space="preserve">18. Getting Help</w:t>
        </w:r>
        <w:r>
          <w:tab/>
        </w:r>
        <w:r>
          <w:t>36</w:t>
        </w:r>
      </w:hyperlink>
    </w:p>
    <w:p>
      <w:r>
        <w:fldChar w:fldCharType="end"/>
      </w:r>
    </w:p>
    <w:p>
      <w:pPr>
        <w:pStyle w:val="Heading1"/>
        <w:keepNext/>
        <w:pageBreakBefore/>
      </w:pPr>
      <w:bookmarkStart w:name="_Toc100001" w:id="1"/>
      <w:r>
        <w:t xml:space="preserve">1. Introduction</w:t>
      </w:r>
      <w:bookmarkEnd w:id="1"/>
    </w:p>
    <w:p>
      <w:pPr>
        <w:spacing w:after="140" w:line="290"/>
      </w:pPr>
      <w:r>
        <w:rPr>
          <w:rFonts w:ascii="Calibri" w:cs="Calibri" w:eastAsia="Calibri" w:hAnsi="Calibri"/>
          <w:color w:val="1F2937"/>
          <w:sz w:val="22"/>
          <w:szCs w:val="22"/>
        </w:rPr>
        <w:t xml:space="preserve">TASc6 replaces whiteboards, radios and spreadsheets with one live view of every bay, every trailer and every move on your yard. Everyone who touches a trailer — the person loading it, the person driving it across the yard, the person signing it in at the gate, the person routing it out — looks at the same live data, on a screen built for their own job.</w:t>
      </w:r>
    </w:p>
    <w:p>
      <w:pPr>
        <w:spacing w:after="140" w:line="290"/>
      </w:pPr>
      <w:r>
        <w:rPr>
          <w:rFonts w:ascii="Calibri" w:cs="Calibri" w:eastAsia="Calibri" w:hAnsi="Calibri"/>
          <w:color w:val="1F2937"/>
          <w:sz w:val="22"/>
          <w:szCs w:val="22"/>
        </w:rPr>
        <w:t xml:space="preserve">Rather than one screen trying to do everything, TASc6 gives each role exactly what it needs and nothing else: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5938"/>
        <w:gridCol w:w="2200"/>
      </w:tblGrid>
      <w:tr>
        <w:trPr>
          <w:cantSplit/>
          <w:tblHeader/>
        </w:trPr>
        <w:tc>
          <w:tcPr>
            <w:tcW w:type="dxa" w:w="15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Role</w:t>
            </w:r>
          </w:p>
        </w:tc>
        <w:tc>
          <w:tcPr>
            <w:tcW w:type="dxa" w:w="5938"/>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What they do</w:t>
            </w:r>
          </w:p>
        </w:tc>
        <w:tc>
          <w:tcPr>
            <w:tcW w:type="dxa" w:w="22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Typical device</w:t>
            </w:r>
          </w:p>
        </w:tc>
      </w:tr>
      <w:tr>
        <w:trPr>
          <w:cantSplit/>
        </w:trPr>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Admin</w:t>
            </w:r>
          </w:p>
        </w:tc>
        <w:tc>
          <w:tcPr>
            <w:tcW w:type="dxa" w:w="59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Sets up sites, bays, users, trailers, trucks and drivers; manages backups.</w:t>
            </w:r>
          </w:p>
        </w:tc>
        <w:tc>
          <w:tcPr>
            <w:tcW w:type="dxa" w:w="2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Office desktop</w:t>
            </w:r>
          </w:p>
        </w:tc>
      </w:tr>
      <w:tr>
        <w:trPr>
          <w:cantSplit/>
        </w:trPr>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Superadmin</w:t>
            </w:r>
          </w:p>
        </w:tc>
        <w:tc>
          <w:tcPr>
            <w:tcW w:type="dxa" w:w="59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Break-glass support account with a view across the whole installation.</w:t>
            </w:r>
          </w:p>
        </w:tc>
        <w:tc>
          <w:tcPr>
            <w:tcW w:type="dxa" w:w="2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Office desktop</w:t>
            </w:r>
          </w:p>
        </w:tc>
      </w:tr>
      <w:tr>
        <w:trPr>
          <w:cantSplit/>
        </w:trPr>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Planner</w:t>
            </w:r>
          </w:p>
        </w:tc>
        <w:tc>
          <w:tcPr>
            <w:tcW w:type="dxa" w:w="59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Defines delivery sites, trailer-size restrictions, and builds routes.</w:t>
            </w:r>
          </w:p>
        </w:tc>
        <w:tc>
          <w:tcPr>
            <w:tcW w:type="dxa" w:w="2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Office desktop</w:t>
            </w:r>
          </w:p>
        </w:tc>
      </w:tr>
      <w:tr>
        <w:trPr>
          <w:cantSplit/>
        </w:trPr>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Loader</w:t>
            </w:r>
          </w:p>
        </w:tc>
        <w:tc>
          <w:tcPr>
            <w:tcW w:type="dxa" w:w="59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Allocates trailers to bays, marks loads complete, and handles tranships.</w:t>
            </w:r>
          </w:p>
        </w:tc>
        <w:tc>
          <w:tcPr>
            <w:tcW w:type="dxa" w:w="2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Office desktop</w:t>
            </w:r>
          </w:p>
        </w:tc>
      </w:tr>
      <w:tr>
        <w:trPr>
          <w:cantSplit/>
        </w:trPr>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Dekit</w:t>
            </w:r>
          </w:p>
        </w:tc>
        <w:tc>
          <w:tcPr>
            <w:tcW w:type="dxa" w:w="59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Empties trailers returning with old packaging or shop returns.</w:t>
            </w:r>
          </w:p>
        </w:tc>
        <w:tc>
          <w:tcPr>
            <w:tcW w:type="dxa" w:w="2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Desktop or tablet</w:t>
            </w:r>
          </w:p>
        </w:tc>
      </w:tr>
      <w:tr>
        <w:trPr>
          <w:cantSplit/>
        </w:trPr>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Shunter</w:t>
            </w:r>
          </w:p>
        </w:tc>
        <w:tc>
          <w:tcPr>
            <w:tcW w:type="dxa" w:w="59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Physically moves trailers around the yard as requested.</w:t>
            </w:r>
          </w:p>
        </w:tc>
        <w:tc>
          <w:tcPr>
            <w:tcW w:type="dxa" w:w="2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Tablet in the tug</w:t>
            </w:r>
          </w:p>
        </w:tc>
      </w:tr>
      <w:tr>
        <w:trPr>
          <w:cantSplit/>
        </w:trPr>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Dispatch</w:t>
            </w:r>
          </w:p>
        </w:tc>
        <w:tc>
          <w:tcPr>
            <w:tcW w:type="dxa" w:w="59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Assigns a driver and truck to a loaded trailer; handles defects and truck or driver changes.</w:t>
            </w:r>
          </w:p>
        </w:tc>
        <w:tc>
          <w:tcPr>
            <w:tcW w:type="dxa" w:w="2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Office desktop</w:t>
            </w:r>
          </w:p>
        </w:tc>
      </w:tr>
      <w:tr>
        <w:trPr>
          <w:cantSplit/>
        </w:trPr>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Security</w:t>
            </w:r>
          </w:p>
        </w:tc>
        <w:tc>
          <w:tcPr>
            <w:tcW w:type="dxa" w:w="59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Logs trailers and trucks in and out at the gate.</w:t>
            </w:r>
          </w:p>
        </w:tc>
        <w:tc>
          <w:tcPr>
            <w:tcW w:type="dxa" w:w="2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Gatehouse desktop</w:t>
            </w:r>
          </w:p>
        </w:tc>
      </w:tr>
      <w:tr>
        <w:trPr>
          <w:cantSplit/>
        </w:trPr>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Fleet</w:t>
            </w:r>
          </w:p>
        </w:tc>
        <w:tc>
          <w:tcPr>
            <w:tcW w:type="dxa" w:w="59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Maintains the pool of trucks and trailers across all sites.</w:t>
            </w:r>
          </w:p>
        </w:tc>
        <w:tc>
          <w:tcPr>
            <w:tcW w:type="dxa" w:w="2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Office desktop</w:t>
            </w:r>
          </w:p>
        </w:tc>
      </w:tr>
      <w:tr>
        <w:trPr>
          <w:cantSplit/>
        </w:trPr>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VMU</w:t>
            </w:r>
          </w:p>
        </w:tc>
        <w:tc>
          <w:tcPr>
            <w:tcW w:type="dxa" w:w="59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Holds off-road and defective vehicles until they are fit to return to service.</w:t>
            </w:r>
          </w:p>
        </w:tc>
        <w:tc>
          <w:tcPr>
            <w:tcW w:type="dxa" w:w="2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Office desktop</w:t>
            </w:r>
          </w:p>
        </w:tc>
      </w:tr>
    </w:tbl>
    <w:p>
      <w:pPr>
        <w:spacing w:after="160"/>
      </w:pPr>
    </w:p>
    <w:p>
      <w:pPr>
        <w:spacing w:after="140" w:line="290"/>
      </w:pPr>
      <w:r>
        <w:rPr>
          <w:rFonts w:ascii="Calibri" w:cs="Calibri" w:eastAsia="Calibri" w:hAnsi="Calibri"/>
          <w:color w:val="1F2937"/>
          <w:sz w:val="22"/>
          <w:szCs w:val="22"/>
        </w:rPr>
        <w:t xml:space="preserve">This guide is in four parts: getting TASc6 installed, setting up your site’s network and devices, a chapter for each role (with one chapter on handling defects that crosses several roles), and maintenance and troubleshooting at the end.</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Everything updates itself.  </w:t>
      </w:r>
      <w:r>
        <w:rPr>
          <w:rFonts w:ascii="Calibri" w:cs="Calibri" w:eastAsia="Calibri" w:hAnsi="Calibri"/>
          <w:color w:val="4B5563"/>
          <w:sz w:val="22"/>
          <w:szCs w:val="22"/>
        </w:rPr>
        <w:t xml:space="preserve">Screens update the instant something changes elsewhere, and every screen also re-reads its data every 5 seconds as a safety net — there is no refresh button to look for and none is needed (see 4.3).</w:t>
      </w:r>
    </w:p>
    <w:p>
      <w:pPr>
        <w:pStyle w:val="Heading2"/>
        <w:keepNext/>
      </w:pPr>
      <w:bookmarkStart w:name="_Toc100002" w:id="2"/>
      <w:r>
        <w:t xml:space="preserve">1.1 What’s new in this version</w:t>
      </w:r>
      <w:bookmarkEnd w:id="2"/>
    </w:p>
    <w:p>
      <w:pPr>
        <w:spacing w:after="140" w:line="290"/>
      </w:pPr>
      <w:r>
        <w:rPr>
          <w:rFonts w:ascii="Calibri" w:cs="Calibri" w:eastAsia="Calibri" w:hAnsi="Calibri"/>
          <w:color w:val="1F2937"/>
          <w:sz w:val="22"/>
          <w:szCs w:val="22"/>
        </w:rPr>
        <w:t xml:space="preserve">If you have used an earlier version of TASc6, these are the changes you will notice: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7338"/>
      </w:tblGrid>
      <w:tr>
        <w:trPr>
          <w:cantSplit/>
          <w:tblHeader/>
        </w:trPr>
        <w:tc>
          <w:tcPr>
            <w:tcW w:type="dxa" w:w="23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Area</w:t>
            </w:r>
          </w:p>
        </w:tc>
        <w:tc>
          <w:tcPr>
            <w:tcW w:type="dxa" w:w="7338"/>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What changed</w:t>
            </w:r>
          </w:p>
        </w:tc>
      </w:tr>
      <w:tr>
        <w:trPr>
          <w:cantSplit/>
        </w:trPr>
        <w:tc>
          <w:tcPr>
            <w:tcW w:type="dxa" w:w="2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Installing and updating</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 new version can be installed straight over an existing one: the installer stops the running copy, keeps your database, and asks where backups should go (2.8).</w:t>
            </w:r>
          </w:p>
        </w:tc>
      </w:tr>
      <w:tr>
        <w:trPr>
          <w:cantSplit/>
        </w:trPr>
        <w:tc>
          <w:tcPr>
            <w:tcW w:type="dxa" w:w="2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Live screens</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Every operational screen refreshes itself every 5 seconds as well as updating instantly (4.3).</w:t>
            </w:r>
          </w:p>
        </w:tc>
      </w:tr>
      <w:tr>
        <w:trPr>
          <w:cantSplit/>
        </w:trPr>
        <w:tc>
          <w:tcPr>
            <w:tcW w:type="dxa" w:w="2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Loader</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Trailers grouped by size; a one-of-each view; right-click an empty trailer to send it out on a route with no bay; a flashing DEKIT COMPLETE alert; a Tranship required panel; the site’s name on screen instead of its code (Chapter 8).</w:t>
            </w:r>
          </w:p>
        </w:tc>
      </w:tr>
      <w:tr>
        <w:trPr>
          <w:cantSplit/>
        </w:trPr>
        <w:tc>
          <w:tcPr>
            <w:tcW w:type="dxa" w:w="2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Dispatch</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Report a trailer defect, request a tranship, and change a truck or driver — before or after the trailer leaves. A truck already in use can only be assigned again with the same driver (Chapter 11).</w:t>
            </w:r>
          </w:p>
        </w:tc>
      </w:tr>
      <w:tr>
        <w:trPr>
          <w:cantSplit/>
        </w:trPr>
        <w:tc>
          <w:tcPr>
            <w:tcW w:type="dxa" w:w="2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Security</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Stopover for a route trailer calling in at another site, a Default to Outbound tick, truck/driver/trailer movements for any reason, and clearer refusals at the gate (Chapter 12).</w:t>
            </w:r>
          </w:p>
        </w:tc>
      </w:tr>
      <w:tr>
        <w:trPr>
          <w:cantSplit/>
        </w:trPr>
        <w:tc>
          <w:tcPr>
            <w:tcW w:type="dxa" w:w="2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VMU</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 trailer held for a defect shows its case; VMU can request a tranship or cancel the defect, and cannot release the trailer until it is resolved (Chapters 14 and 15).</w:t>
            </w:r>
          </w:p>
        </w:tc>
      </w:tr>
      <w:tr>
        <w:trPr>
          <w:cantSplit/>
        </w:trPr>
        <w:tc>
          <w:tcPr>
            <w:tcW w:type="dxa" w:w="2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Temperature-controlled sites</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 site can be marked temperature controlled with default Frozen, Ambient and Chill temperatures; Loader confirms or changes them when loading completes, and changes flash on the Shunter’s screen (5.2 and 8.5).</w:t>
            </w:r>
          </w:p>
        </w:tc>
      </w:tr>
      <w:tr>
        <w:trPr>
          <w:cantSplit/>
        </w:trPr>
        <w:tc>
          <w:tcPr>
            <w:tcW w:type="dxa" w:w="2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Remove-Site tool</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 tool for removing an unwanted extra site, for example from an older Single Site install (Chapter 16).</w:t>
            </w:r>
          </w:p>
        </w:tc>
      </w:tr>
    </w:tbl>
    <w:p>
      <w:pPr>
        <w:pStyle w:val="Heading1"/>
        <w:keepNext/>
        <w:pageBreakBefore/>
      </w:pPr>
      <w:bookmarkStart w:name="_Toc100003" w:id="3"/>
      <w:r>
        <w:t xml:space="preserve">2. Installing TASc6</w:t>
      </w:r>
      <w:bookmarkEnd w:id="3"/>
    </w:p>
    <w:p>
      <w:pPr>
        <w:pStyle w:val="Heading2"/>
        <w:keepNext/>
      </w:pPr>
      <w:bookmarkStart w:name="_Toc100004" w:id="4"/>
      <w:r>
        <w:t xml:space="preserve">2.1 Before you start</w:t>
      </w:r>
      <w:bookmarkEnd w:id="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7338"/>
      </w:tblGrid>
      <w:tr>
        <w:trPr>
          <w:cantSplit/>
          <w:tblHeader/>
        </w:trPr>
        <w:tc>
          <w:tcPr>
            <w:tcW w:type="dxa" w:w="23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Requirement</w:t>
            </w:r>
          </w:p>
        </w:tc>
        <w:tc>
          <w:tcPr>
            <w:tcW w:type="dxa" w:w="7338"/>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Detail</w:t>
            </w:r>
          </w:p>
        </w:tc>
      </w:tr>
      <w:tr>
        <w:trPr>
          <w:cantSplit/>
        </w:trPr>
        <w:tc>
          <w:tcPr>
            <w:tcW w:type="dxa" w:w="2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Operating system</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Windows 10, Windows 11, or Windows Server (64-bit)</w:t>
            </w:r>
          </w:p>
        </w:tc>
      </w:tr>
      <w:tr>
        <w:trPr>
          <w:cantSplit/>
        </w:trPr>
        <w:tc>
          <w:tcPr>
            <w:tcW w:type="dxa" w:w="2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Permissions</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Administrator rights on the machine you’re installing to</w:t>
            </w:r>
          </w:p>
        </w:tc>
      </w:tr>
      <w:tr>
        <w:trPr>
          <w:cantSplit/>
        </w:trPr>
        <w:tc>
          <w:tcPr>
            <w:tcW w:type="dxa" w:w="2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Disk space</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About 500 MB free — TASc6 bundles its own copy of Node.js, so nothing else needs installing first</w:t>
            </w:r>
          </w:p>
        </w:tc>
      </w:tr>
      <w:tr>
        <w:trPr>
          <w:cantSplit/>
        </w:trPr>
        <w:tc>
          <w:tcPr>
            <w:tcW w:type="dxa" w:w="2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Network</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No internet connection is needed during setup</w:t>
            </w:r>
          </w:p>
        </w:tc>
      </w:tr>
      <w:tr>
        <w:trPr>
          <w:cantSplit/>
        </w:trPr>
        <w:tc>
          <w:tcPr>
            <w:tcW w:type="dxa" w:w="2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Port</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Port 3000 free on the machine (this can be changed later if it clashes with something else)</w:t>
            </w:r>
          </w:p>
        </w:tc>
      </w:tr>
    </w:tbl>
    <w:p>
      <w:pPr>
        <w:pStyle w:val="Heading2"/>
        <w:keepNext/>
      </w:pPr>
      <w:bookmarkStart w:name="_Toc100005" w:id="5"/>
      <w:r>
        <w:t xml:space="preserve">2.2 Choosing your installer</w:t>
      </w:r>
      <w:bookmarkEnd w:id="5"/>
    </w:p>
    <w:p>
      <w:pPr>
        <w:spacing w:after="140" w:line="290"/>
      </w:pPr>
      <w:r>
        <w:rPr>
          <w:rFonts w:ascii="Calibri" w:cs="Calibri" w:eastAsia="Calibri" w:hAnsi="Calibri"/>
          <w:color w:val="1F2937"/>
          <w:sz w:val="22"/>
          <w:szCs w:val="22"/>
        </w:rPr>
        <w:t xml:space="preserve">Both installers are the same application — pick the one that matches how many sites you need. If you’re not sure, choose Multi Site: it works even if you only plan to use one site to begin with.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2538"/>
        <w:gridCol w:w="4800"/>
      </w:tblGrid>
      <w:tr>
        <w:trPr>
          <w:cantSplit/>
          <w:tblHeader/>
        </w:trPr>
        <w:tc>
          <w:tcPr>
            <w:tcW w:type="dxa" w:w="23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Installer</w:t>
            </w:r>
          </w:p>
        </w:tc>
        <w:tc>
          <w:tcPr>
            <w:tcW w:type="dxa" w:w="2538"/>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Use it if…</w:t>
            </w:r>
          </w:p>
        </w:tc>
        <w:tc>
          <w:tcPr>
            <w:tcW w:type="dxa" w:w="48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What you start with</w:t>
            </w:r>
          </w:p>
        </w:tc>
      </w:tr>
      <w:tr>
        <w:trPr>
          <w:cantSplit/>
        </w:trPr>
        <w:tc>
          <w:tcPr>
            <w:tcW w:type="dxa" w:w="2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60" w:line="270"/>
            </w:pPr>
            <w:r>
              <w:rPr>
                <w:rFonts w:ascii="Calibri" w:cs="Calibri" w:eastAsia="Calibri" w:hAnsi="Calibri"/>
                <w:b/>
                <w:bCs/>
                <w:color w:val="1F2937"/>
                <w:sz w:val="20"/>
                <w:szCs w:val="20"/>
              </w:rPr>
              <w:t xml:space="preserve">TASc6-Setup.exe</w:t>
            </w:r>
          </w:p>
          <w:p>
            <w:pPr>
              <w:spacing w:after="0" w:line="270"/>
            </w:pPr>
            <w:r>
              <w:rPr>
                <w:rFonts w:ascii="Calibri" w:cs="Calibri" w:eastAsia="Calibri" w:hAnsi="Calibri"/>
                <w:b/>
                <w:bCs/>
                <w:color w:val="1F2937"/>
                <w:sz w:val="20"/>
                <w:szCs w:val="20"/>
              </w:rPr>
              <w:t xml:space="preserve">(Multi Site)</w:t>
            </w:r>
          </w:p>
        </w:tc>
        <w:tc>
          <w:tcPr>
            <w:tcW w:type="dxa" w:w="25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You run, or might ever run, more than one linked site.</w:t>
            </w:r>
          </w:p>
        </w:tc>
        <w:tc>
          <w:tcPr>
            <w:tcW w:type="dxa" w:w="48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Two sites — Site A and Site B — each with 20 bays in four areas (Dekit 1–5, Intake 6–10, Frozen 11–15, Chill 16–20), seven sample trailers, five sample trucks and a sign-in for every role. Add a third site any time from Admin.</w:t>
            </w:r>
          </w:p>
        </w:tc>
      </w:tr>
      <w:tr>
        <w:trPr>
          <w:cantSplit/>
        </w:trPr>
        <w:tc>
          <w:tcPr>
            <w:tcW w:type="dxa" w:w="2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60" w:line="270"/>
            </w:pPr>
            <w:r>
              <w:rPr>
                <w:rFonts w:ascii="Calibri" w:cs="Calibri" w:eastAsia="Calibri" w:hAnsi="Calibri"/>
                <w:b/>
                <w:bCs/>
                <w:color w:val="1F2937"/>
                <w:sz w:val="20"/>
                <w:szCs w:val="20"/>
              </w:rPr>
              <w:t xml:space="preserve">TASc6-SingleSite-Setup.exe</w:t>
            </w:r>
          </w:p>
          <w:p>
            <w:pPr>
              <w:spacing w:after="0" w:line="270"/>
            </w:pPr>
            <w:r>
              <w:rPr>
                <w:rFonts w:ascii="Calibri" w:cs="Calibri" w:eastAsia="Calibri" w:hAnsi="Calibri"/>
                <w:b/>
                <w:bCs/>
                <w:color w:val="1F2937"/>
                <w:sz w:val="20"/>
                <w:szCs w:val="20"/>
              </w:rPr>
              <w:t xml:space="preserve">(Single Site)</w:t>
            </w:r>
          </w:p>
        </w:tc>
        <w:tc>
          <w:tcPr>
            <w:tcW w:type="dxa" w:w="25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You only ever need one site.</w:t>
            </w:r>
          </w:p>
        </w:tc>
        <w:tc>
          <w:tcPr>
            <w:tcW w:type="dxa" w:w="48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One site, Main Site (code SITE1), with 20 bays in a LOADING area, five sample trucks and a sign-in for every role. Only one site can ever exist.</w:t>
            </w:r>
          </w:p>
        </w:tc>
      </w:tr>
    </w:tbl>
    <w:p>
      <w:pPr>
        <w:spacing w:after="160"/>
      </w:pPr>
    </w:p>
    <w:p>
      <w:pPr>
        <w:spacing w:after="140" w:line="290"/>
      </w:pPr>
      <w:r>
        <w:rPr>
          <w:rFonts w:ascii="Calibri" w:cs="Calibri" w:eastAsia="Calibri" w:hAnsi="Calibri"/>
          <w:color w:val="1F2937"/>
          <w:sz w:val="22"/>
          <w:szCs w:val="22"/>
        </w:rPr>
        <w:t xml:space="preserve">Both give every role — Planner, Loader, Shunter, Dekit, Security, Dispatch, Fleet, VMU and Admin — under the same licence and support. The sample trailers, trucks and bay layout are only a starting point: replace them with your own from Admin (Chapter 5).</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Single Site has no Dekit bays to begin with.  </w:t>
      </w:r>
      <w:r>
        <w:rPr>
          <w:rFonts w:ascii="Calibri" w:cs="Calibri" w:eastAsia="Calibri" w:hAnsi="Calibri"/>
          <w:color w:val="4B5563"/>
          <w:sz w:val="22"/>
          <w:szCs w:val="22"/>
        </w:rPr>
        <w:t xml:space="preserve">All 20 bays start in the LOADING area. If your site needs Dekit bays, change the Area of the relevant bays to DEKIT in Admin (see 5.6).</w:t>
      </w:r>
    </w:p>
    <w:p>
      <w:pPr>
        <w:spacing w:after="140" w:line="290"/>
      </w:pPr>
      <w:r>
        <w:rPr>
          <w:rFonts w:ascii="Calibri" w:cs="Calibri" w:eastAsia="Calibri" w:hAnsi="Calibri"/>
          <w:color w:val="1F2937"/>
          <w:sz w:val="22"/>
          <w:szCs w:val="22"/>
        </w:rPr>
        <w:t xml:space="preserve">The file names above are the standard download names; a pre-release build may carry an extra label in its name.</w:t>
      </w:r>
    </w:p>
    <w:p>
      <w:pPr>
        <w:pStyle w:val="Heading2"/>
        <w:keepNext/>
      </w:pPr>
      <w:bookmarkStart w:name="_Toc100006" w:id="6"/>
      <w:r>
        <w:t xml:space="preserve">2.3 Downloading TASc6</w:t>
      </w:r>
      <w:bookmarkEnd w:id="6"/>
    </w:p>
    <w:p>
      <w:pPr>
        <w:spacing w:after="140" w:line="290"/>
      </w:pPr>
      <w:r>
        <w:rPr>
          <w:rFonts w:ascii="Calibri" w:cs="Calibri" w:eastAsia="Calibri" w:hAnsi="Calibri"/>
          <w:color w:val="1F2937"/>
          <w:sz w:val="22"/>
          <w:szCs w:val="22"/>
        </w:rPr>
        <w:t xml:space="preserve">Download the installer from tasc6.net/download.html. You’ll be asked for a name, email, company, and town/city so we know who’s trying TASc6 and can follow up if you have questions — the download starts immediately afterwards.</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Trial.  </w:t>
      </w:r>
      <w:r>
        <w:rPr>
          <w:rFonts w:ascii="Calibri" w:cs="Calibri" w:eastAsia="Calibri" w:hAnsi="Calibri"/>
          <w:color w:val="4B5563"/>
          <w:sz w:val="22"/>
          <w:szCs w:val="22"/>
        </w:rPr>
        <w:t xml:space="preserve">TASc6 is fully usable the moment it’s installed — every feature works for 14 days with no licence key needed. Buy and activate a key any time, during or after the trial, to unlock a full year.</w:t>
      </w:r>
    </w:p>
    <w:p>
      <w:pPr>
        <w:pStyle w:val="Heading2"/>
        <w:keepNext/>
      </w:pPr>
      <w:bookmarkStart w:name="_Toc100007" w:id="7"/>
      <w:r>
        <w:t xml:space="preserve">2.4 Running the installer</w:t>
      </w:r>
      <w:bookmarkEnd w:id="7"/>
    </w:p>
    <w:p>
      <w:pPr>
        <w:pStyle w:val="Heading3"/>
        <w:keepNext/>
      </w:pPr>
      <w:bookmarkStart w:name="_Toc100008" w:id="8"/>
      <w:r>
        <w:t xml:space="preserve">Your browser flags the download</w:t>
      </w:r>
      <w:bookmarkEnd w:id="8"/>
    </w:p>
    <w:p>
      <w:pPr>
        <w:spacing w:after="140" w:line="290"/>
      </w:pPr>
      <w:r>
        <w:rPr>
          <w:rFonts w:ascii="Calibri" w:cs="Calibri" w:eastAsia="Calibri" w:hAnsi="Calibri"/>
          <w:color w:val="1F2937"/>
          <w:sz w:val="22"/>
          <w:szCs w:val="22"/>
        </w:rPr>
        <w:t xml:space="preserve">Edge or Chrome may say the file “isn’t commonly downloaded” or similar. Choose </w:t>
      </w:r>
      <w:r>
        <w:rPr>
          <w:rFonts w:ascii="Calibri" w:cs="Calibri" w:eastAsia="Calibri" w:hAnsi="Calibri"/>
          <w:b/>
          <w:bCs/>
          <w:color w:val="1F2937"/>
          <w:sz w:val="22"/>
          <w:szCs w:val="22"/>
        </w:rPr>
        <w:t xml:space="preserve">Keep</w:t>
      </w:r>
      <w:r>
        <w:rPr>
          <w:rFonts w:ascii="Calibri" w:cs="Calibri" w:eastAsia="Calibri" w:hAnsi="Calibri"/>
          <w:color w:val="1F2937"/>
          <w:sz w:val="22"/>
          <w:szCs w:val="22"/>
        </w:rPr>
        <w:t xml:space="preserve"> or </w:t>
      </w:r>
      <w:r>
        <w:rPr>
          <w:rFonts w:ascii="Calibri" w:cs="Calibri" w:eastAsia="Calibri" w:hAnsi="Calibri"/>
          <w:b/>
          <w:bCs/>
          <w:color w:val="1F2937"/>
          <w:sz w:val="22"/>
          <w:szCs w:val="22"/>
        </w:rPr>
        <w:t xml:space="preserve">Keep anyway</w:t>
      </w:r>
      <w:r>
        <w:rPr>
          <w:rFonts w:ascii="Calibri" w:cs="Calibri" w:eastAsia="Calibri" w:hAnsi="Calibri"/>
          <w:color w:val="1F2937"/>
          <w:sz w:val="22"/>
          <w:szCs w:val="22"/>
        </w:rPr>
        <w:t xml:space="preserve"> (wording varies by browser) to finish the download.</w:t>
      </w:r>
    </w:p>
    <w:p>
      <w:pPr>
        <w:pStyle w:val="Heading3"/>
        <w:keepNext/>
      </w:pPr>
      <w:bookmarkStart w:name="_Toc100009" w:id="9"/>
      <w:r>
        <w:t xml:space="preserve">Windows SmartScreen: “Windows protected your PC”</w:t>
      </w:r>
      <w:bookmarkEnd w:id="9"/>
    </w:p>
    <w:p>
      <w:pPr>
        <w:spacing w:after="140" w:line="290"/>
      </w:pPr>
      <w:r>
        <w:rPr>
          <w:rFonts w:ascii="Calibri" w:cs="Calibri" w:eastAsia="Calibri" w:hAnsi="Calibri"/>
          <w:color w:val="1F2937"/>
          <w:sz w:val="22"/>
          <w:szCs w:val="22"/>
        </w:rPr>
        <w:t xml:space="preserve">When you double-click the downloaded installer, you’ll very likely see a blue screen headed “Windows protected your PC”, naming an “unrecognized app”. This is Windows SmartScreen, and it appears for any new application that doesn’t yet have an established reputation with Microsoft — it is not a virus warning.</w:t>
      </w:r>
    </w:p>
    <w:p>
      <w:pPr>
        <w:pStyle w:val="ListParagraph"/>
        <w:numPr>
          <w:ilvl w:val="0"/>
          <w:numId w:val="2"/>
        </w:numPr>
        <w:spacing w:after="100" w:line="290"/>
      </w:pPr>
      <w:r>
        <w:rPr>
          <w:rFonts w:ascii="Calibri" w:cs="Calibri" w:eastAsia="Calibri" w:hAnsi="Calibri"/>
          <w:b/>
          <w:bCs/>
          <w:color w:val="1F2937"/>
          <w:sz w:val="22"/>
          <w:szCs w:val="22"/>
        </w:rPr>
        <w:t xml:space="preserve">More info</w:t>
      </w:r>
      <w:r>
        <w:rPr>
          <w:rFonts w:ascii="Calibri" w:cs="Calibri" w:eastAsia="Calibri" w:hAnsi="Calibri"/>
          <w:color w:val="1F2937"/>
          <w:sz w:val="22"/>
          <w:szCs w:val="22"/>
        </w:rPr>
        <w:t xml:space="preserve"> — click this link inside the blue box first. Don’t click </w:t>
      </w:r>
      <w:r>
        <w:rPr>
          <w:rFonts w:ascii="Calibri" w:cs="Calibri" w:eastAsia="Calibri" w:hAnsi="Calibri"/>
          <w:b/>
          <w:bCs/>
          <w:color w:val="1F2937"/>
          <w:sz w:val="22"/>
          <w:szCs w:val="22"/>
        </w:rPr>
        <w:t xml:space="preserve">Don’t run</w:t>
      </w:r>
      <w:r>
        <w:rPr>
          <w:rFonts w:ascii="Calibri" w:cs="Calibri" w:eastAsia="Calibri" w:hAnsi="Calibri"/>
          <w:color w:val="1F2937"/>
          <w:sz w:val="22"/>
          <w:szCs w:val="22"/>
        </w:rPr>
        <w:t xml:space="preserve"> yet.</w:t>
      </w:r>
    </w:p>
    <w:p>
      <w:pPr>
        <w:pStyle w:val="ListParagraph"/>
        <w:numPr>
          <w:ilvl w:val="0"/>
          <w:numId w:val="2"/>
        </w:numPr>
        <w:spacing w:after="100" w:line="290"/>
      </w:pPr>
      <w:r>
        <w:rPr>
          <w:rFonts w:ascii="Calibri" w:cs="Calibri" w:eastAsia="Calibri" w:hAnsi="Calibri"/>
          <w:color w:val="1F2937"/>
          <w:sz w:val="22"/>
          <w:szCs w:val="22"/>
        </w:rPr>
        <w:t xml:space="preserve">The box expands to show the app name and publisher, and a new button appears: </w:t>
      </w:r>
      <w:r>
        <w:rPr>
          <w:rFonts w:ascii="Calibri" w:cs="Calibri" w:eastAsia="Calibri" w:hAnsi="Calibri"/>
          <w:b/>
          <w:bCs/>
          <w:color w:val="1F2937"/>
          <w:sz w:val="22"/>
          <w:szCs w:val="22"/>
        </w:rPr>
        <w:t xml:space="preserve">Run anyway</w:t>
      </w:r>
      <w:r>
        <w:rPr>
          <w:rFonts w:ascii="Calibri" w:cs="Calibri" w:eastAsia="Calibri" w:hAnsi="Calibri"/>
          <w:color w:val="1F2937"/>
          <w:sz w:val="22"/>
          <w:szCs w:val="22"/>
        </w:rPr>
        <w:t xml:space="preserve">.</w:t>
      </w:r>
    </w:p>
    <w:p>
      <w:pPr>
        <w:pStyle w:val="ListParagraph"/>
        <w:numPr>
          <w:ilvl w:val="0"/>
          <w:numId w:val="2"/>
        </w:numPr>
        <w:spacing w:after="100" w:line="290"/>
      </w:pPr>
      <w:r>
        <w:rPr>
          <w:rFonts w:ascii="Calibri" w:cs="Calibri" w:eastAsia="Calibri" w:hAnsi="Calibri"/>
          <w:b/>
          <w:bCs/>
          <w:color w:val="1F2937"/>
          <w:sz w:val="22"/>
          <w:szCs w:val="22"/>
        </w:rPr>
        <w:t xml:space="preserve">Run anyway</w:t>
      </w:r>
      <w:r>
        <w:rPr>
          <w:rFonts w:ascii="Calibri" w:cs="Calibri" w:eastAsia="Calibri" w:hAnsi="Calibri"/>
          <w:color w:val="1F2937"/>
          <w:sz w:val="22"/>
          <w:szCs w:val="22"/>
        </w:rPr>
        <w:t xml:space="preserve"> — click this to continue. The installer wizard opens as normal.</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If you don’t see “More info”,  </w:t>
      </w:r>
      <w:r>
        <w:rPr>
          <w:rFonts w:ascii="Calibri" w:cs="Calibri" w:eastAsia="Calibri" w:hAnsi="Calibri"/>
          <w:color w:val="4B5563"/>
          <w:sz w:val="22"/>
          <w:szCs w:val="22"/>
        </w:rPr>
        <w:t xml:space="preserve">your organisation’s IT policy may have this locked down centrally. Ask IT to approve the installer, or to add it to the allowed list in Group Policy or your endpoint protection console.</w:t>
      </w:r>
    </w:p>
    <w:p>
      <w:pPr>
        <w:pStyle w:val="Heading3"/>
        <w:keepNext/>
      </w:pPr>
      <w:bookmarkStart w:name="_Toc100010" w:id="10"/>
      <w:r>
        <w:t xml:space="preserve">If Microsoft Defender blocks or removes the file entirely</w:t>
      </w:r>
      <w:bookmarkEnd w:id="10"/>
    </w:p>
    <w:p>
      <w:pPr>
        <w:spacing w:after="140" w:line="290"/>
      </w:pPr>
      <w:r>
        <w:rPr>
          <w:rFonts w:ascii="Calibri" w:cs="Calibri" w:eastAsia="Calibri" w:hAnsi="Calibri"/>
          <w:color w:val="1F2937"/>
          <w:sz w:val="22"/>
          <w:szCs w:val="22"/>
        </w:rPr>
        <w:t xml:space="preserve">This is rarer than the SmartScreen prompt, but can happen — particularly on a machine with stricter, IT-managed antivirus settings — because the installer bundles a full Node.js runtime, which some antivirus heuristics treat with extra suspicion purely because of what it’s capable of, not because of anything it actually does.</w:t>
      </w:r>
    </w:p>
    <w:p>
      <w:pPr>
        <w:pStyle w:val="ListParagraph"/>
        <w:numPr>
          <w:ilvl w:val="0"/>
          <w:numId w:val="3"/>
        </w:numPr>
        <w:spacing w:after="100" w:line="290"/>
      </w:pPr>
      <w:r>
        <w:rPr>
          <w:rFonts w:ascii="Calibri" w:cs="Calibri" w:eastAsia="Calibri" w:hAnsi="Calibri"/>
          <w:color w:val="1F2937"/>
          <w:sz w:val="22"/>
          <w:szCs w:val="22"/>
        </w:rPr>
        <w:t xml:space="preserve">Open </w:t>
      </w:r>
      <w:r>
        <w:rPr>
          <w:rFonts w:ascii="Calibri" w:cs="Calibri" w:eastAsia="Calibri" w:hAnsi="Calibri"/>
          <w:b/>
          <w:bCs/>
          <w:color w:val="1F2937"/>
          <w:sz w:val="22"/>
          <w:szCs w:val="22"/>
        </w:rPr>
        <w:t xml:space="preserve">Windows Security</w:t>
      </w:r>
      <w:r>
        <w:rPr>
          <w:rFonts w:ascii="Calibri" w:cs="Calibri" w:eastAsia="Calibri" w:hAnsi="Calibri"/>
          <w:color w:val="1F2937"/>
          <w:sz w:val="22"/>
          <w:szCs w:val="22"/>
        </w:rPr>
        <w:t xml:space="preserve"> (search for it in the Start menu).</w:t>
      </w:r>
    </w:p>
    <w:p>
      <w:pPr>
        <w:pStyle w:val="ListParagraph"/>
        <w:numPr>
          <w:ilvl w:val="0"/>
          <w:numId w:val="3"/>
        </w:numPr>
        <w:spacing w:after="100" w:line="290"/>
      </w:pPr>
      <w:r>
        <w:rPr>
          <w:rFonts w:ascii="Calibri" w:cs="Calibri" w:eastAsia="Calibri" w:hAnsi="Calibri"/>
          <w:color w:val="1F2937"/>
          <w:sz w:val="22"/>
          <w:szCs w:val="22"/>
        </w:rPr>
        <w:t xml:space="preserve">Go to </w:t>
      </w:r>
      <w:r>
        <w:rPr>
          <w:rFonts w:ascii="Calibri" w:cs="Calibri" w:eastAsia="Calibri" w:hAnsi="Calibri"/>
          <w:b/>
          <w:bCs/>
          <w:color w:val="1F2937"/>
          <w:sz w:val="22"/>
          <w:szCs w:val="22"/>
        </w:rPr>
        <w:t xml:space="preserve">Virus &amp; threat protection</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Protection history</w:t>
      </w:r>
      <w:r>
        <w:rPr>
          <w:rFonts w:ascii="Calibri" w:cs="Calibri" w:eastAsia="Calibri" w:hAnsi="Calibri"/>
          <w:color w:val="1F2937"/>
          <w:sz w:val="22"/>
          <w:szCs w:val="22"/>
        </w:rPr>
        <w:t xml:space="preserve">.</w:t>
      </w:r>
    </w:p>
    <w:p>
      <w:pPr>
        <w:pStyle w:val="ListParagraph"/>
        <w:numPr>
          <w:ilvl w:val="0"/>
          <w:numId w:val="3"/>
        </w:numPr>
        <w:spacing w:after="100" w:line="290"/>
      </w:pPr>
      <w:r>
        <w:rPr>
          <w:rFonts w:ascii="Calibri" w:cs="Calibri" w:eastAsia="Calibri" w:hAnsi="Calibri"/>
          <w:color w:val="1F2937"/>
          <w:sz w:val="22"/>
          <w:szCs w:val="22"/>
        </w:rPr>
        <w:t xml:space="preserve">Find the TASc6 installer in the list, and if it’s been quarantined or removed, choose </w:t>
      </w:r>
      <w:r>
        <w:rPr>
          <w:rFonts w:ascii="Calibri" w:cs="Calibri" w:eastAsia="Calibri" w:hAnsi="Calibri"/>
          <w:b/>
          <w:bCs/>
          <w:color w:val="1F2937"/>
          <w:sz w:val="22"/>
          <w:szCs w:val="22"/>
        </w:rPr>
        <w:t xml:space="preserve">Restore</w:t>
      </w:r>
      <w:r>
        <w:rPr>
          <w:rFonts w:ascii="Calibri" w:cs="Calibri" w:eastAsia="Calibri" w:hAnsi="Calibri"/>
          <w:color w:val="1F2937"/>
          <w:sz w:val="22"/>
          <w:szCs w:val="22"/>
        </w:rPr>
        <w:t xml:space="preserve">.</w:t>
      </w:r>
    </w:p>
    <w:p>
      <w:pPr>
        <w:pStyle w:val="ListParagraph"/>
        <w:numPr>
          <w:ilvl w:val="0"/>
          <w:numId w:val="3"/>
        </w:numPr>
        <w:spacing w:after="100" w:line="290"/>
      </w:pPr>
      <w:r>
        <w:rPr>
          <w:rFonts w:ascii="Calibri" w:cs="Calibri" w:eastAsia="Calibri" w:hAnsi="Calibri"/>
          <w:color w:val="1F2937"/>
          <w:sz w:val="22"/>
          <w:szCs w:val="22"/>
        </w:rPr>
        <w:t xml:space="preserve">If it’s blocked again on the next run, add an exclusion: </w:t>
      </w:r>
      <w:r>
        <w:rPr>
          <w:rFonts w:ascii="Calibri" w:cs="Calibri" w:eastAsia="Calibri" w:hAnsi="Calibri"/>
          <w:b/>
          <w:bCs/>
          <w:color w:val="1F2937"/>
          <w:sz w:val="22"/>
          <w:szCs w:val="22"/>
        </w:rPr>
        <w:t xml:space="preserve">Virus &amp; threat protection settings</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Manage settings</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Add or remove exclusions</w:t>
      </w:r>
      <w:r>
        <w:rPr>
          <w:rFonts w:ascii="Calibri" w:cs="Calibri" w:eastAsia="Calibri" w:hAnsi="Calibri"/>
          <w:color w:val="1F2937"/>
          <w:sz w:val="22"/>
          <w:szCs w:val="22"/>
        </w:rPr>
        <w:t xml:space="preserve"> → add the folder you’re installing TASc6 into (e.g. </w:t>
      </w:r>
      <w:r>
        <w:rPr>
          <w:rFonts w:ascii="Consolas" w:cs="Consolas" w:eastAsia="Consolas" w:hAnsi="Consolas"/>
          <w:color w:val="92400E"/>
          <w:sz w:val="20"/>
          <w:szCs w:val="20"/>
          <w:shd w:fill="F3E8D8" w:color="auto" w:val="clear"/>
        </w:rPr>
        <w:t xml:space="preserve">C:\TASc6</w:t>
      </w:r>
      <w:r>
        <w:rPr>
          <w:rFonts w:ascii="Calibri" w:cs="Calibri" w:eastAsia="Calibri" w:hAnsi="Calibri"/>
          <w:color w:val="1F2937"/>
          <w:sz w:val="22"/>
          <w:szCs w:val="22"/>
        </w:rPr>
        <w:t xml:space="preserve">).</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On a company-managed PC,  </w:t>
      </w:r>
      <w:r>
        <w:rPr>
          <w:rFonts w:ascii="Calibri" w:cs="Calibri" w:eastAsia="Calibri" w:hAnsi="Calibri"/>
          <w:color w:val="4B5563"/>
          <w:sz w:val="22"/>
          <w:szCs w:val="22"/>
        </w:rPr>
        <w:t xml:space="preserve">these settings may be controlled centrally and greyed out — IT will need to make this change or approve the installer for you.</w:t>
      </w:r>
    </w:p>
    <w:p>
      <w:pPr>
        <w:pStyle w:val="Heading3"/>
        <w:keepNext/>
      </w:pPr>
      <w:bookmarkStart w:name="_Toc100011" w:id="11"/>
      <w:r>
        <w:t xml:space="preserve">The setup wizard</w:t>
      </w:r>
      <w:bookmarkEnd w:id="11"/>
    </w:p>
    <w:p>
      <w:pPr>
        <w:pStyle w:val="ListParagraph"/>
        <w:numPr>
          <w:ilvl w:val="0"/>
          <w:numId w:val="4"/>
        </w:numPr>
        <w:spacing w:after="100" w:line="290"/>
      </w:pPr>
      <w:r>
        <w:rPr>
          <w:rFonts w:ascii="Calibri" w:cs="Calibri" w:eastAsia="Calibri" w:hAnsi="Calibri"/>
          <w:b/>
          <w:bCs/>
          <w:color w:val="1F2937"/>
          <w:sz w:val="22"/>
          <w:szCs w:val="22"/>
        </w:rPr>
        <w:t xml:space="preserve">Welcome</w:t>
      </w:r>
      <w:r>
        <w:rPr>
          <w:rFonts w:ascii="Calibri" w:cs="Calibri" w:eastAsia="Calibri" w:hAnsi="Calibri"/>
          <w:color w:val="1F2937"/>
          <w:sz w:val="22"/>
          <w:szCs w:val="22"/>
        </w:rPr>
        <w:t xml:space="preserve"> — click Next.</w:t>
      </w:r>
    </w:p>
    <w:p>
      <w:pPr>
        <w:pStyle w:val="ListParagraph"/>
        <w:numPr>
          <w:ilvl w:val="0"/>
          <w:numId w:val="4"/>
        </w:numPr>
        <w:spacing w:after="100" w:line="290"/>
      </w:pPr>
      <w:r>
        <w:rPr>
          <w:rFonts w:ascii="Calibri" w:cs="Calibri" w:eastAsia="Calibri" w:hAnsi="Calibri"/>
          <w:b/>
          <w:bCs/>
          <w:color w:val="1F2937"/>
          <w:sz w:val="22"/>
          <w:szCs w:val="22"/>
        </w:rPr>
        <w:t xml:space="preserve">Install location</w:t>
      </w:r>
      <w:r>
        <w:rPr>
          <w:rFonts w:ascii="Calibri" w:cs="Calibri" w:eastAsia="Calibri" w:hAnsi="Calibri"/>
          <w:color w:val="1F2937"/>
          <w:sz w:val="22"/>
          <w:szCs w:val="22"/>
        </w:rPr>
        <w:t xml:space="preserve"> — the folder TASc6 is installed into. The default, </w:t>
      </w:r>
      <w:r>
        <w:rPr>
          <w:rFonts w:ascii="Consolas" w:cs="Consolas" w:eastAsia="Consolas" w:hAnsi="Consolas"/>
          <w:color w:val="92400E"/>
          <w:sz w:val="20"/>
          <w:szCs w:val="20"/>
          <w:shd w:fill="F3E8D8" w:color="auto" w:val="clear"/>
        </w:rPr>
        <w:t xml:space="preserve">C:\TASc6</w:t>
      </w:r>
      <w:r>
        <w:rPr>
          <w:rFonts w:ascii="Calibri" w:cs="Calibri" w:eastAsia="Calibri" w:hAnsi="Calibri"/>
          <w:color w:val="1F2937"/>
          <w:sz w:val="22"/>
          <w:szCs w:val="22"/>
        </w:rPr>
        <w:t xml:space="preserve">, is fine for most sites.</w:t>
      </w:r>
    </w:p>
    <w:p>
      <w:pPr>
        <w:pStyle w:val="ListParagraph"/>
        <w:numPr>
          <w:ilvl w:val="0"/>
          <w:numId w:val="4"/>
        </w:numPr>
        <w:spacing w:after="100" w:line="290"/>
      </w:pPr>
      <w:r>
        <w:rPr>
          <w:rFonts w:ascii="Calibri" w:cs="Calibri" w:eastAsia="Calibri" w:hAnsi="Calibri"/>
          <w:b/>
          <w:bCs/>
          <w:color w:val="1F2937"/>
          <w:sz w:val="22"/>
          <w:szCs w:val="22"/>
        </w:rPr>
        <w:t xml:space="preserve">Backup location</w:t>
      </w:r>
      <w:r>
        <w:rPr>
          <w:rFonts w:ascii="Calibri" w:cs="Calibri" w:eastAsia="Calibri" w:hAnsi="Calibri"/>
          <w:color w:val="1F2937"/>
          <w:sz w:val="22"/>
          <w:szCs w:val="22"/>
        </w:rPr>
        <w:t xml:space="preserve"> — where TASc6 saves its backups. The default is </w:t>
      </w:r>
      <w:r>
        <w:rPr>
          <w:rFonts w:ascii="Consolas" w:cs="Consolas" w:eastAsia="Consolas" w:hAnsi="Consolas"/>
          <w:color w:val="92400E"/>
          <w:sz w:val="20"/>
          <w:szCs w:val="20"/>
          <w:shd w:fill="F3E8D8" w:color="auto" w:val="clear"/>
        </w:rPr>
        <w:t xml:space="preserve">C:\TASc6-Backups</w:t>
      </w:r>
      <w:r>
        <w:rPr>
          <w:rFonts w:ascii="Calibri" w:cs="Calibri" w:eastAsia="Calibri" w:hAnsi="Calibri"/>
          <w:color w:val="1F2937"/>
          <w:sz w:val="22"/>
          <w:szCs w:val="22"/>
        </w:rPr>
        <w:t xml:space="preserve">. TASc6 backs up its database every day at midnight, and its configuration and logs every Saturday at 23:00. Choose a folder on this computer or on a network share. If that folder can’t be written to when TASc6 starts, the first Admin to sign in is asked for another one, so this step never blocks the install.</w:t>
      </w:r>
    </w:p>
    <w:p>
      <w:pPr>
        <w:pStyle w:val="ListParagraph"/>
        <w:numPr>
          <w:ilvl w:val="0"/>
          <w:numId w:val="4"/>
        </w:numPr>
        <w:spacing w:after="100" w:line="290"/>
      </w:pPr>
      <w:r>
        <w:rPr>
          <w:rFonts w:ascii="Calibri" w:cs="Calibri" w:eastAsia="Calibri" w:hAnsi="Calibri"/>
          <w:b/>
          <w:bCs/>
          <w:color w:val="1F2937"/>
          <w:sz w:val="22"/>
          <w:szCs w:val="22"/>
        </w:rPr>
        <w:t xml:space="preserve">Installing</w:t>
      </w:r>
      <w:r>
        <w:rPr>
          <w:rFonts w:ascii="Calibri" w:cs="Calibri" w:eastAsia="Calibri" w:hAnsi="Calibri"/>
          <w:color w:val="1F2937"/>
          <w:sz w:val="22"/>
          <w:szCs w:val="22"/>
        </w:rPr>
        <w:t xml:space="preserve"> — TASc6 copies its files, sets up the database and the starting accounts, and begins your 14-day trial.</w:t>
      </w:r>
    </w:p>
    <w:p>
      <w:pPr>
        <w:pStyle w:val="ListParagraph"/>
        <w:numPr>
          <w:ilvl w:val="0"/>
          <w:numId w:val="4"/>
        </w:numPr>
        <w:spacing w:after="100" w:line="290"/>
      </w:pPr>
      <w:r>
        <w:rPr>
          <w:rFonts w:ascii="Calibri" w:cs="Calibri" w:eastAsia="Calibri" w:hAnsi="Calibri"/>
          <w:b/>
          <w:bCs/>
          <w:color w:val="1F2937"/>
          <w:sz w:val="22"/>
          <w:szCs w:val="22"/>
        </w:rPr>
        <w:t xml:space="preserve">Finish</w:t>
      </w:r>
      <w:r>
        <w:rPr>
          <w:rFonts w:ascii="Calibri" w:cs="Calibri" w:eastAsia="Calibri" w:hAnsi="Calibri"/>
          <w:color w:val="1F2937"/>
          <w:sz w:val="22"/>
          <w:szCs w:val="22"/>
        </w:rPr>
        <w:t xml:space="preserve"> — leave </w:t>
      </w:r>
      <w:r>
        <w:rPr>
          <w:rFonts w:ascii="Calibri" w:cs="Calibri" w:eastAsia="Calibri" w:hAnsi="Calibri"/>
          <w:b/>
          <w:bCs/>
          <w:color w:val="1F2937"/>
          <w:sz w:val="22"/>
          <w:szCs w:val="22"/>
        </w:rPr>
        <w:t xml:space="preserve">Start TASc6 now</w:t>
      </w:r>
      <w:r>
        <w:rPr>
          <w:rFonts w:ascii="Calibri" w:cs="Calibri" w:eastAsia="Calibri" w:hAnsi="Calibri"/>
          <w:color w:val="1F2937"/>
          <w:sz w:val="22"/>
          <w:szCs w:val="22"/>
        </w:rPr>
        <w:t xml:space="preserve"> ticked so TASc6 starts and its tray icon appears.</w:t>
      </w:r>
    </w:p>
    <w:p>
      <w:pPr>
        <w:pStyle w:val="Heading2"/>
        <w:keepNext/>
      </w:pPr>
      <w:bookmarkStart w:name="_Toc100012" w:id="12"/>
      <w:r>
        <w:t xml:space="preserve">2.5 Allowing TASc6 through the Windows Firewall</w:t>
      </w:r>
      <w:bookmarkEnd w:id="12"/>
    </w:p>
    <w:p>
      <w:pPr>
        <w:spacing w:after="140" w:line="290"/>
      </w:pPr>
      <w:r>
        <w:rPr>
          <w:rFonts w:ascii="Calibri" w:cs="Calibri" w:eastAsia="Calibri" w:hAnsi="Calibri"/>
          <w:color w:val="1F2937"/>
          <w:sz w:val="22"/>
          <w:szCs w:val="22"/>
        </w:rPr>
        <w:t xml:space="preserve">This step matters more than the two above: every other desktop and tablet on your site reaches TASc6 over the network, so if Windows Firewall blocks it, TASc6 will work perfectly on the host machine itself while nobody else on site can connect at all — which is a confusing symptom if you don’t know to look for this.</w:t>
      </w:r>
    </w:p>
    <w:p>
      <w:pPr>
        <w:spacing w:after="140" w:line="290"/>
      </w:pPr>
      <w:r>
        <w:rPr>
          <w:rFonts w:ascii="Calibri" w:cs="Calibri" w:eastAsia="Calibri" w:hAnsi="Calibri"/>
          <w:color w:val="1F2937"/>
          <w:sz w:val="22"/>
          <w:szCs w:val="22"/>
        </w:rPr>
        <w:t xml:space="preserve">The first time TASc6 starts, Windows will normally show a prompt titled “Windows Defender Firewall has blocked some features of this app”, naming Node.js.</w:t>
      </w:r>
    </w:p>
    <w:p>
      <w:pPr>
        <w:pStyle w:val="ListParagraph"/>
        <w:numPr>
          <w:ilvl w:val="0"/>
          <w:numId w:val="5"/>
        </w:numPr>
        <w:spacing w:after="100" w:line="290"/>
      </w:pPr>
      <w:r>
        <w:rPr>
          <w:rFonts w:ascii="Calibri" w:cs="Calibri" w:eastAsia="Calibri" w:hAnsi="Calibri"/>
          <w:color w:val="1F2937"/>
          <w:sz w:val="22"/>
          <w:szCs w:val="22"/>
        </w:rPr>
        <w:t xml:space="preserve">Tick </w:t>
      </w:r>
      <w:r>
        <w:rPr>
          <w:rFonts w:ascii="Calibri" w:cs="Calibri" w:eastAsia="Calibri" w:hAnsi="Calibri"/>
          <w:b/>
          <w:bCs/>
          <w:color w:val="1F2937"/>
          <w:sz w:val="22"/>
          <w:szCs w:val="22"/>
        </w:rPr>
        <w:t xml:space="preserve">Private networks</w:t>
      </w:r>
      <w:r>
        <w:rPr>
          <w:rFonts w:ascii="Calibri" w:cs="Calibri" w:eastAsia="Calibri" w:hAnsi="Calibri"/>
          <w:color w:val="1F2937"/>
          <w:sz w:val="22"/>
          <w:szCs w:val="22"/>
        </w:rPr>
        <w:t xml:space="preserve"> (and </w:t>
      </w:r>
      <w:r>
        <w:rPr>
          <w:rFonts w:ascii="Calibri" w:cs="Calibri" w:eastAsia="Calibri" w:hAnsi="Calibri"/>
          <w:b/>
          <w:bCs/>
          <w:color w:val="1F2937"/>
          <w:sz w:val="22"/>
          <w:szCs w:val="22"/>
        </w:rPr>
        <w:t xml:space="preserve">Public networks</w:t>
      </w:r>
      <w:r>
        <w:rPr>
          <w:rFonts w:ascii="Calibri" w:cs="Calibri" w:eastAsia="Calibri" w:hAnsi="Calibri"/>
          <w:color w:val="1F2937"/>
          <w:sz w:val="22"/>
          <w:szCs w:val="22"/>
        </w:rPr>
        <w:t xml:space="preserve"> too, if your site network is set to Public in Windows).</w:t>
      </w:r>
    </w:p>
    <w:p>
      <w:pPr>
        <w:pStyle w:val="ListParagraph"/>
        <w:numPr>
          <w:ilvl w:val="0"/>
          <w:numId w:val="5"/>
        </w:numPr>
        <w:spacing w:after="100" w:line="290"/>
      </w:pPr>
      <w:r>
        <w:rPr>
          <w:rFonts w:ascii="Calibri" w:cs="Calibri" w:eastAsia="Calibri" w:hAnsi="Calibri"/>
          <w:color w:val="1F2937"/>
          <w:sz w:val="22"/>
          <w:szCs w:val="22"/>
        </w:rPr>
        <w:t xml:space="preserve">Click </w:t>
      </w:r>
      <w:r>
        <w:rPr>
          <w:rFonts w:ascii="Calibri" w:cs="Calibri" w:eastAsia="Calibri" w:hAnsi="Calibri"/>
          <w:b/>
          <w:bCs/>
          <w:color w:val="1F2937"/>
          <w:sz w:val="22"/>
          <w:szCs w:val="22"/>
        </w:rPr>
        <w:t xml:space="preserve">Allow access</w:t>
      </w:r>
      <w:r>
        <w:rPr>
          <w:rFonts w:ascii="Calibri" w:cs="Calibri" w:eastAsia="Calibri" w:hAnsi="Calibri"/>
          <w:color w:val="1F2937"/>
          <w:sz w:val="22"/>
          <w:szCs w:val="22"/>
        </w:rPr>
        <w:t xml:space="preserve">.</w:t>
      </w:r>
    </w:p>
    <w:p>
      <w:pPr>
        <w:spacing w:after="140" w:line="290"/>
      </w:pPr>
      <w:r>
        <w:rPr>
          <w:rFonts w:ascii="Calibri" w:cs="Calibri" w:eastAsia="Calibri" w:hAnsi="Calibri"/>
          <w:color w:val="1F2937"/>
          <w:sz w:val="22"/>
          <w:szCs w:val="22"/>
        </w:rPr>
        <w:t xml:space="preserve">If this prompt was missed, dismissed, or answered “Cancel” by mistake, fix it afterwards:</w:t>
      </w:r>
    </w:p>
    <w:p>
      <w:pPr>
        <w:pStyle w:val="ListParagraph"/>
        <w:numPr>
          <w:ilvl w:val="0"/>
          <w:numId w:val="6"/>
        </w:numPr>
        <w:spacing w:after="100" w:line="290"/>
      </w:pPr>
      <w:r>
        <w:rPr>
          <w:rFonts w:ascii="Calibri" w:cs="Calibri" w:eastAsia="Calibri" w:hAnsi="Calibri"/>
          <w:color w:val="1F2937"/>
          <w:sz w:val="22"/>
          <w:szCs w:val="22"/>
        </w:rPr>
        <w:t xml:space="preserve">Open </w:t>
      </w:r>
      <w:r>
        <w:rPr>
          <w:rFonts w:ascii="Calibri" w:cs="Calibri" w:eastAsia="Calibri" w:hAnsi="Calibri"/>
          <w:b/>
          <w:bCs/>
          <w:color w:val="1F2937"/>
          <w:sz w:val="22"/>
          <w:szCs w:val="22"/>
        </w:rPr>
        <w:t xml:space="preserve">Windows Security</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Firewall &amp; network protection</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Allow an app through firewall</w:t>
      </w:r>
      <w:r>
        <w:rPr>
          <w:rFonts w:ascii="Calibri" w:cs="Calibri" w:eastAsia="Calibri" w:hAnsi="Calibri"/>
          <w:color w:val="1F2937"/>
          <w:sz w:val="22"/>
          <w:szCs w:val="22"/>
        </w:rPr>
        <w:t xml:space="preserve">.</w:t>
      </w:r>
    </w:p>
    <w:p>
      <w:pPr>
        <w:pStyle w:val="ListParagraph"/>
        <w:numPr>
          <w:ilvl w:val="0"/>
          <w:numId w:val="6"/>
        </w:numPr>
        <w:spacing w:after="100" w:line="290"/>
      </w:pPr>
      <w:r>
        <w:rPr>
          <w:rFonts w:ascii="Calibri" w:cs="Calibri" w:eastAsia="Calibri" w:hAnsi="Calibri"/>
          <w:color w:val="1F2937"/>
          <w:sz w:val="22"/>
          <w:szCs w:val="22"/>
        </w:rPr>
        <w:t xml:space="preserve">Click </w:t>
      </w:r>
      <w:r>
        <w:rPr>
          <w:rFonts w:ascii="Calibri" w:cs="Calibri" w:eastAsia="Calibri" w:hAnsi="Calibri"/>
          <w:b/>
          <w:bCs/>
          <w:color w:val="1F2937"/>
          <w:sz w:val="22"/>
          <w:szCs w:val="22"/>
        </w:rPr>
        <w:t xml:space="preserve">Change settings</w:t>
      </w:r>
      <w:r>
        <w:rPr>
          <w:rFonts w:ascii="Calibri" w:cs="Calibri" w:eastAsia="Calibri" w:hAnsi="Calibri"/>
          <w:color w:val="1F2937"/>
          <w:sz w:val="22"/>
          <w:szCs w:val="22"/>
        </w:rPr>
        <w:t xml:space="preserve"> (needs Administrator rights), find </w:t>
      </w:r>
      <w:r>
        <w:rPr>
          <w:rFonts w:ascii="Calibri" w:cs="Calibri" w:eastAsia="Calibri" w:hAnsi="Calibri"/>
          <w:b/>
          <w:bCs/>
          <w:color w:val="1F2937"/>
          <w:sz w:val="22"/>
          <w:szCs w:val="22"/>
        </w:rPr>
        <w:t xml:space="preserve">Node.js</w:t>
      </w:r>
      <w:r>
        <w:rPr>
          <w:rFonts w:ascii="Calibri" w:cs="Calibri" w:eastAsia="Calibri" w:hAnsi="Calibri"/>
          <w:color w:val="1F2937"/>
          <w:sz w:val="22"/>
          <w:szCs w:val="22"/>
        </w:rPr>
        <w:t xml:space="preserve"> in the list — or click </w:t>
      </w:r>
      <w:r>
        <w:rPr>
          <w:rFonts w:ascii="Calibri" w:cs="Calibri" w:eastAsia="Calibri" w:hAnsi="Calibri"/>
          <w:b/>
          <w:bCs/>
          <w:color w:val="1F2937"/>
          <w:sz w:val="22"/>
          <w:szCs w:val="22"/>
        </w:rPr>
        <w:t xml:space="preserve">Allow another app…</w:t>
      </w:r>
      <w:r>
        <w:rPr>
          <w:rFonts w:ascii="Calibri" w:cs="Calibri" w:eastAsia="Calibri" w:hAnsi="Calibri"/>
          <w:color w:val="1F2937"/>
          <w:sz w:val="22"/>
          <w:szCs w:val="22"/>
        </w:rPr>
        <w:t xml:space="preserve"> and browse to </w:t>
      </w:r>
      <w:r>
        <w:rPr>
          <w:rFonts w:ascii="Consolas" w:cs="Consolas" w:eastAsia="Consolas" w:hAnsi="Consolas"/>
          <w:color w:val="92400E"/>
          <w:sz w:val="20"/>
          <w:szCs w:val="20"/>
          <w:shd w:fill="F3E8D8" w:color="auto" w:val="clear"/>
        </w:rPr>
        <w:t xml:space="preserve">node\node.exe</w:t>
      </w:r>
      <w:r>
        <w:rPr>
          <w:rFonts w:ascii="Calibri" w:cs="Calibri" w:eastAsia="Calibri" w:hAnsi="Calibri"/>
          <w:color w:val="1F2937"/>
          <w:sz w:val="22"/>
          <w:szCs w:val="22"/>
        </w:rPr>
        <w:t xml:space="preserve"> inside the TASc6 install folder if it isn’t listed.</w:t>
      </w:r>
    </w:p>
    <w:p>
      <w:pPr>
        <w:pStyle w:val="ListParagraph"/>
        <w:numPr>
          <w:ilvl w:val="0"/>
          <w:numId w:val="6"/>
        </w:numPr>
        <w:spacing w:after="100" w:line="290"/>
      </w:pPr>
      <w:r>
        <w:rPr>
          <w:rFonts w:ascii="Calibri" w:cs="Calibri" w:eastAsia="Calibri" w:hAnsi="Calibri"/>
          <w:color w:val="1F2937"/>
          <w:sz w:val="22"/>
          <w:szCs w:val="22"/>
        </w:rPr>
        <w:t xml:space="preserve">Tick both </w:t>
      </w:r>
      <w:r>
        <w:rPr>
          <w:rFonts w:ascii="Calibri" w:cs="Calibri" w:eastAsia="Calibri" w:hAnsi="Calibri"/>
          <w:b/>
          <w:bCs/>
          <w:color w:val="1F2937"/>
          <w:sz w:val="22"/>
          <w:szCs w:val="22"/>
        </w:rPr>
        <w:t xml:space="preserve">Private</w:t>
      </w:r>
      <w:r>
        <w:rPr>
          <w:rFonts w:ascii="Calibri" w:cs="Calibri" w:eastAsia="Calibri" w:hAnsi="Calibri"/>
          <w:color w:val="1F2937"/>
          <w:sz w:val="22"/>
          <w:szCs w:val="22"/>
        </w:rPr>
        <w:t xml:space="preserve"> and </w:t>
      </w:r>
      <w:r>
        <w:rPr>
          <w:rFonts w:ascii="Calibri" w:cs="Calibri" w:eastAsia="Calibri" w:hAnsi="Calibri"/>
          <w:b/>
          <w:bCs/>
          <w:color w:val="1F2937"/>
          <w:sz w:val="22"/>
          <w:szCs w:val="22"/>
        </w:rPr>
        <w:t xml:space="preserve">Public</w:t>
      </w:r>
      <w:r>
        <w:rPr>
          <w:rFonts w:ascii="Calibri" w:cs="Calibri" w:eastAsia="Calibri" w:hAnsi="Calibri"/>
          <w:color w:val="1F2937"/>
          <w:sz w:val="22"/>
          <w:szCs w:val="22"/>
        </w:rPr>
        <w:t xml:space="preserve">, then click </w:t>
      </w:r>
      <w:r>
        <w:rPr>
          <w:rFonts w:ascii="Calibri" w:cs="Calibri" w:eastAsia="Calibri" w:hAnsi="Calibri"/>
          <w:b/>
          <w:bCs/>
          <w:color w:val="1F2937"/>
          <w:sz w:val="22"/>
          <w:szCs w:val="22"/>
        </w:rPr>
        <w:t xml:space="preserve">OK</w:t>
      </w:r>
      <w:r>
        <w:rPr>
          <w:rFonts w:ascii="Calibri" w:cs="Calibri" w:eastAsia="Calibri" w:hAnsi="Calibri"/>
          <w:color w:val="1F2937"/>
          <w:sz w:val="22"/>
          <w:szCs w:val="22"/>
        </w:rPr>
        <w:t xml:space="preserve">.</w:t>
      </w:r>
    </w:p>
    <w:p>
      <w:pPr>
        <w:pStyle w:val="Heading2"/>
        <w:keepNext/>
      </w:pPr>
      <w:bookmarkStart w:name="_Toc100013" w:id="13"/>
      <w:r>
        <w:t xml:space="preserve">2.6 First launch</w:t>
      </w:r>
      <w:bookmarkEnd w:id="13"/>
    </w:p>
    <w:p>
      <w:pPr>
        <w:spacing w:after="140" w:line="290"/>
      </w:pPr>
      <w:r>
        <w:rPr>
          <w:rFonts w:ascii="Calibri" w:cs="Calibri" w:eastAsia="Calibri" w:hAnsi="Calibri"/>
          <w:color w:val="1F2937"/>
          <w:sz w:val="22"/>
          <w:szCs w:val="22"/>
        </w:rPr>
        <w:t xml:space="preserve">Once installed, TASc6 runs quietly in the background and shows a small icon in the Windows system tray (near the clock). Right-click it for the menu: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blHeader/>
        </w:trPr>
        <w:tc>
          <w:tcPr>
            <w:tcW w:type="dxa" w:w="30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Menu item</w:t>
            </w:r>
          </w:p>
        </w:tc>
        <w:tc>
          <w:tcPr>
            <w:tcW w:type="dxa" w:w="6638"/>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What it does</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Status</w:t>
            </w:r>
          </w:p>
        </w:tc>
        <w:tc>
          <w:tcPr>
            <w:tcW w:type="dxa" w:w="6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Shows whether TASc6 is Running or Stopped.</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Start TASc6 / Stop TASc6</w:t>
            </w:r>
          </w:p>
        </w:tc>
        <w:tc>
          <w:tcPr>
            <w:tcW w:type="dxa" w:w="6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Starts or stops TASc6. Starting when it is already running is safe — it won’t start a second copy.</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Open in Browser</w:t>
            </w:r>
          </w:p>
        </w:tc>
        <w:tc>
          <w:tcPr>
            <w:tcW w:type="dxa" w:w="6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Opens TASc6 in your default browser at http://localhost:3000.</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Open Control Panel…</w:t>
            </w:r>
          </w:p>
        </w:tc>
        <w:tc>
          <w:tcPr>
            <w:tcW w:type="dxa" w:w="6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Opens the small control panel window for starting and stopping TASc6.</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Open Logs Folder</w:t>
            </w:r>
          </w:p>
        </w:tc>
        <w:tc>
          <w:tcPr>
            <w:tcW w:type="dxa" w:w="6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Opens the folder of log files — useful when TASc6 support asks for them.</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Exit</w:t>
            </w:r>
          </w:p>
        </w:tc>
        <w:tc>
          <w:tcPr>
            <w:tcW w:type="dxa" w:w="6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Stops TASc6 and closes the tray icon.</w:t>
            </w:r>
          </w:p>
        </w:tc>
      </w:tr>
    </w:tbl>
    <w:p>
      <w:pPr>
        <w:spacing w:after="160"/>
      </w:pPr>
    </w:p>
    <w:p>
      <w:pPr>
        <w:spacing w:after="140" w:line="290"/>
      </w:pPr>
      <w:r>
        <w:rPr>
          <w:rFonts w:ascii="Calibri" w:cs="Calibri" w:eastAsia="Calibri" w:hAnsi="Calibri"/>
          <w:color w:val="1F2937"/>
          <w:sz w:val="22"/>
          <w:szCs w:val="22"/>
        </w:rPr>
        <w:t xml:space="preserve">The installer also adds a </w:t>
      </w:r>
      <w:r>
        <w:rPr>
          <w:rFonts w:ascii="Calibri" w:cs="Calibri" w:eastAsia="Calibri" w:hAnsi="Calibri"/>
          <w:b/>
          <w:bCs/>
          <w:color w:val="1F2937"/>
          <w:sz w:val="22"/>
          <w:szCs w:val="22"/>
        </w:rPr>
        <w:t xml:space="preserve">TASc6</w:t>
      </w:r>
      <w:r>
        <w:rPr>
          <w:rFonts w:ascii="Calibri" w:cs="Calibri" w:eastAsia="Calibri" w:hAnsi="Calibri"/>
          <w:color w:val="1F2937"/>
          <w:sz w:val="22"/>
          <w:szCs w:val="22"/>
        </w:rPr>
        <w:t xml:space="preserve"> folder to the Start menu, and a </w:t>
      </w:r>
      <w:r>
        <w:rPr>
          <w:rFonts w:ascii="Calibri" w:cs="Calibri" w:eastAsia="Calibri" w:hAnsi="Calibri"/>
          <w:b/>
          <w:bCs/>
          <w:color w:val="1F2937"/>
          <w:sz w:val="22"/>
          <w:szCs w:val="22"/>
        </w:rPr>
        <w:t xml:space="preserve">Start TASc6</w:t>
      </w:r>
      <w:r>
        <w:rPr>
          <w:rFonts w:ascii="Calibri" w:cs="Calibri" w:eastAsia="Calibri" w:hAnsi="Calibri"/>
          <w:color w:val="1F2937"/>
          <w:sz w:val="22"/>
          <w:szCs w:val="22"/>
        </w:rPr>
        <w:t xml:space="preserve"> shortcut on the desktop: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cantSplit/>
          <w:tblHeader/>
        </w:trPr>
        <w:tc>
          <w:tcPr>
            <w:tcW w:type="dxa" w:w="33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Shortcut</w:t>
            </w:r>
          </w:p>
        </w:tc>
        <w:tc>
          <w:tcPr>
            <w:tcW w:type="dxa" w:w="6338"/>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What it does</w:t>
            </w:r>
          </w:p>
        </w:tc>
      </w:tr>
      <w:tr>
        <w:trPr>
          <w:cantSplit/>
        </w:trPr>
        <w:tc>
          <w:tcPr>
            <w:tcW w:type="dxa" w:w="3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Start TASc6</w:t>
            </w:r>
          </w:p>
        </w:tc>
        <w:tc>
          <w:tcPr>
            <w:tcW w:type="dxa" w:w="6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The normal way to start TASc6: quietly in the background, with the tray icon.</w:t>
            </w:r>
          </w:p>
        </w:tc>
      </w:tr>
      <w:tr>
        <w:trPr>
          <w:cantSplit/>
        </w:trPr>
        <w:tc>
          <w:tcPr>
            <w:tcW w:type="dxa" w:w="3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Troubleshooting (console window)</w:t>
            </w:r>
          </w:p>
        </w:tc>
        <w:tc>
          <w:tcPr>
            <w:tcW w:type="dxa" w:w="6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Starts TASc6 in a visible black window that shows its messages — for diagnosing a problem only. Leave the window open while TASc6 runs; closing it stops TASc6.</w:t>
            </w:r>
          </w:p>
        </w:tc>
      </w:tr>
      <w:tr>
        <w:trPr>
          <w:cantSplit/>
        </w:trPr>
        <w:tc>
          <w:tcPr>
            <w:tcW w:type="dxa" w:w="3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Open TASc6 in Browser</w:t>
            </w:r>
          </w:p>
        </w:tc>
        <w:tc>
          <w:tcPr>
            <w:tcW w:type="dxa" w:w="6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Opens http://localhost:3000.</w:t>
            </w:r>
          </w:p>
        </w:tc>
      </w:tr>
      <w:tr>
        <w:trPr>
          <w:cantSplit/>
        </w:trPr>
        <w:tc>
          <w:tcPr>
            <w:tcW w:type="dxa" w:w="3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Activate License</w:t>
            </w:r>
          </w:p>
        </w:tc>
        <w:tc>
          <w:tcPr>
            <w:tcW w:type="dxa" w:w="6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Opens the licence activation page (see 2.7).</w:t>
            </w:r>
          </w:p>
        </w:tc>
      </w:tr>
      <w:tr>
        <w:trPr>
          <w:cantSplit/>
        </w:trPr>
        <w:tc>
          <w:tcPr>
            <w:tcW w:type="dxa" w:w="3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Reinstall Dependencies</w:t>
            </w:r>
          </w:p>
        </w:tc>
        <w:tc>
          <w:tcPr>
            <w:tcW w:type="dxa" w:w="6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 repair tool: it fetches TASc6’s supporting packages again and re-runs the setup step. It needs an internet connection and is not needed in normal use.</w:t>
            </w:r>
          </w:p>
        </w:tc>
      </w:tr>
      <w:tr>
        <w:trPr>
          <w:cantSplit/>
        </w:trPr>
        <w:tc>
          <w:tcPr>
            <w:tcW w:type="dxa" w:w="3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Advanced (Run as Windows Service)</w:t>
            </w:r>
          </w:p>
        </w:tc>
        <w:tc>
          <w:tcPr>
            <w:tcW w:type="dxa" w:w="6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Opens the folder of scripts that let IT staff run TASc6 as a Windows service instead of from the tray.</w:t>
            </w:r>
          </w:p>
        </w:tc>
      </w:tr>
      <w:tr>
        <w:trPr>
          <w:cantSplit/>
        </w:trPr>
        <w:tc>
          <w:tcPr>
            <w:tcW w:type="dxa" w:w="3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Uninstall TASc6</w:t>
            </w:r>
          </w:p>
        </w:tc>
        <w:tc>
          <w:tcPr>
            <w:tcW w:type="dxa" w:w="6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Removes TASc6 (see 2.9).</w:t>
            </w:r>
          </w:p>
        </w:tc>
      </w:tr>
    </w:tbl>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Leave it running.  </w:t>
      </w:r>
      <w:r>
        <w:rPr>
          <w:rFonts w:ascii="Calibri" w:cs="Calibri" w:eastAsia="Calibri" w:hAnsi="Calibri"/>
          <w:color w:val="4B5563"/>
          <w:sz w:val="22"/>
          <w:szCs w:val="22"/>
        </w:rPr>
        <w:t xml:space="preserve">The host machine needs to stay switched on for everyone else on site to reach TASc6 — see Chapter 3 for how this fits into your site’s network.</w:t>
      </w:r>
    </w:p>
    <w:p>
      <w:pPr>
        <w:spacing w:after="140" w:line="290"/>
      </w:pPr>
      <w:r>
        <w:rPr>
          <w:rFonts w:ascii="Calibri" w:cs="Calibri" w:eastAsia="Calibri" w:hAnsi="Calibri"/>
          <w:color w:val="1F2937"/>
          <w:sz w:val="22"/>
          <w:szCs w:val="22"/>
        </w:rPr>
        <w:t xml:space="preserve">Open a browser on the host machine and go to </w:t>
      </w:r>
      <w:r>
        <w:rPr>
          <w:rFonts w:ascii="Calibri" w:cs="Calibri" w:eastAsia="Calibri" w:hAnsi="Calibri"/>
          <w:b/>
          <w:bCs/>
          <w:color w:val="1F2937"/>
          <w:sz w:val="22"/>
          <w:szCs w:val="22"/>
        </w:rPr>
        <w:t xml:space="preserve">http://localhost:3000</w:t>
      </w:r>
      <w:r>
        <w:rPr>
          <w:rFonts w:ascii="Calibri" w:cs="Calibri" w:eastAsia="Calibri" w:hAnsi="Calibri"/>
          <w:color w:val="1F2937"/>
          <w:sz w:val="22"/>
          <w:szCs w:val="22"/>
        </w:rPr>
        <w:t xml:space="preserve"> to sign in for the first time. The starting accounts are listed in 4.1.</w:t>
      </w:r>
    </w:p>
    <w:p>
      <w:pPr>
        <w:pStyle w:val="Heading2"/>
        <w:keepNext/>
      </w:pPr>
      <w:bookmarkStart w:name="_Toc100014" w:id="14"/>
      <w:r>
        <w:t xml:space="preserve">2.7 Activating your licence</w:t>
      </w:r>
      <w:bookmarkEnd w:id="14"/>
    </w:p>
    <w:p>
      <w:pPr>
        <w:spacing w:after="140" w:line="290"/>
      </w:pPr>
      <w:r>
        <w:rPr>
          <w:rFonts w:ascii="Calibri" w:cs="Calibri" w:eastAsia="Calibri" w:hAnsi="Calibri"/>
          <w:color w:val="1F2937"/>
          <w:sz w:val="22"/>
          <w:szCs w:val="22"/>
        </w:rPr>
        <w:t xml:space="preserve">TASc6 runs as a full 14-day trial with nothing to unlock. When you’re ready to buy, visit the licence page using the installation ID shown at http://localhost:3000/activate on the host machine. Paste the key you receive into that same page to activate — this unlocks TASc6 for a full year.</w:t>
      </w:r>
    </w:p>
    <w:p>
      <w:pPr>
        <w:spacing w:after="140" w:line="290"/>
      </w:pPr>
      <w:r>
        <w:rPr>
          <w:rFonts w:ascii="Calibri" w:cs="Calibri" w:eastAsia="Calibri" w:hAnsi="Calibri"/>
          <w:color w:val="1F2937"/>
          <w:sz w:val="22"/>
          <w:szCs w:val="22"/>
        </w:rPr>
        <w:t xml:space="preserve">Need help installing? Email </w:t>
      </w:r>
      <w:r>
        <w:rPr>
          <w:rFonts w:ascii="Calibri" w:cs="Calibri" w:eastAsia="Calibri" w:hAnsi="Calibri"/>
          <w:b/>
          <w:bCs/>
          <w:color w:val="1F2937"/>
          <w:sz w:val="22"/>
          <w:szCs w:val="22"/>
        </w:rPr>
        <w:t xml:space="preserve">licensing@tasc6.net</w:t>
      </w:r>
      <w:r>
        <w:rPr>
          <w:rFonts w:ascii="Calibri" w:cs="Calibri" w:eastAsia="Calibri" w:hAnsi="Calibri"/>
          <w:color w:val="1F2937"/>
          <w:sz w:val="22"/>
          <w:szCs w:val="22"/>
        </w:rPr>
        <w:t xml:space="preserve"> and we’ll walk you through it.</w:t>
      </w:r>
    </w:p>
    <w:p>
      <w:pPr>
        <w:pStyle w:val="Heading2"/>
        <w:keepNext/>
      </w:pPr>
      <w:bookmarkStart w:name="_Toc100015" w:id="15"/>
      <w:r>
        <w:t xml:space="preserve">2.8 Updating TASc6</w:t>
      </w:r>
      <w:bookmarkEnd w:id="15"/>
    </w:p>
    <w:p>
      <w:pPr>
        <w:spacing w:after="140" w:line="290"/>
      </w:pPr>
      <w:r>
        <w:rPr>
          <w:rFonts w:ascii="Calibri" w:cs="Calibri" w:eastAsia="Calibri" w:hAnsi="Calibri"/>
          <w:color w:val="1F2937"/>
          <w:sz w:val="22"/>
          <w:szCs w:val="22"/>
        </w:rPr>
        <w:t xml:space="preserve">To move to a newer version, run the new installer on the host machine and install it into the same folder as before. </w:t>
      </w:r>
      <w:r>
        <w:rPr>
          <w:rFonts w:ascii="Calibri" w:cs="Calibri" w:eastAsia="Calibri" w:hAnsi="Calibri"/>
          <w:b/>
          <w:bCs/>
          <w:color w:val="1F2937"/>
          <w:sz w:val="22"/>
          <w:szCs w:val="22"/>
        </w:rPr>
        <w:t xml:space="preserve">You do not need to uninstall first.</w:t>
      </w:r>
    </w:p>
    <w:p>
      <w:pPr>
        <w:spacing w:after="140" w:line="290"/>
      </w:pPr>
      <w:r>
        <w:rPr>
          <w:rFonts w:ascii="Calibri" w:cs="Calibri" w:eastAsia="Calibri" w:hAnsi="Calibri"/>
          <w:color w:val="1F2937"/>
          <w:sz w:val="22"/>
          <w:szCs w:val="22"/>
        </w:rPr>
        <w:t xml:space="preserve">What the installer does:</w:t>
      </w:r>
    </w:p>
    <w:p>
      <w:pPr>
        <w:pStyle w:val="ListParagraph"/>
        <w:numPr>
          <w:ilvl w:val="0"/>
          <w:numId w:val="7"/>
        </w:numPr>
        <w:spacing w:after="80" w:line="290"/>
      </w:pPr>
      <w:r>
        <w:rPr>
          <w:rFonts w:ascii="Calibri" w:cs="Calibri" w:eastAsia="Calibri" w:hAnsi="Calibri"/>
          <w:b/>
          <w:bCs/>
          <w:color w:val="1F2937"/>
          <w:sz w:val="22"/>
          <w:szCs w:val="22"/>
        </w:rPr>
        <w:t xml:space="preserve">Stops the running copy for you</w:t>
      </w:r>
      <w:r>
        <w:rPr>
          <w:rFonts w:ascii="Calibri" w:cs="Calibri" w:eastAsia="Calibri" w:hAnsi="Calibri"/>
          <w:color w:val="1F2937"/>
          <w:sz w:val="22"/>
          <w:szCs w:val="22"/>
        </w:rPr>
        <w:t xml:space="preserve"> — the tray icon, and any background Node.js running from the TASc6 folder. If something still has a file locked, it offers </w:t>
      </w:r>
      <w:r>
        <w:rPr>
          <w:rFonts w:ascii="Calibri" w:cs="Calibri" w:eastAsia="Calibri" w:hAnsi="Calibri"/>
          <w:b/>
          <w:bCs/>
          <w:color w:val="1F2937"/>
          <w:sz w:val="22"/>
          <w:szCs w:val="22"/>
        </w:rPr>
        <w:t xml:space="preserve">Retry</w:t>
      </w:r>
      <w:r>
        <w:rPr>
          <w:rFonts w:ascii="Calibri" w:cs="Calibri" w:eastAsia="Calibri" w:hAnsi="Calibri"/>
          <w:color w:val="1F2937"/>
          <w:sz w:val="22"/>
          <w:szCs w:val="22"/>
        </w:rPr>
        <w:t xml:space="preserve"> instead of failing half-way (see 17.1).</w:t>
      </w:r>
    </w:p>
    <w:p>
      <w:pPr>
        <w:pStyle w:val="ListParagraph"/>
        <w:numPr>
          <w:ilvl w:val="0"/>
          <w:numId w:val="7"/>
        </w:numPr>
        <w:spacing w:after="80" w:line="290"/>
      </w:pPr>
      <w:r>
        <w:rPr>
          <w:rFonts w:ascii="Calibri" w:cs="Calibri" w:eastAsia="Calibri" w:hAnsi="Calibri"/>
          <w:b/>
          <w:bCs/>
          <w:color w:val="1F2937"/>
          <w:sz w:val="22"/>
          <w:szCs w:val="22"/>
        </w:rPr>
        <w:t xml:space="preserve">Keeps your data</w:t>
      </w:r>
      <w:r>
        <w:rPr>
          <w:rFonts w:ascii="Calibri" w:cs="Calibri" w:eastAsia="Calibri" w:hAnsi="Calibri"/>
          <w:color w:val="1F2937"/>
          <w:sz w:val="22"/>
          <w:szCs w:val="22"/>
        </w:rPr>
        <w:t xml:space="preserve"> — the database, logs and any licence already activated are left alone, and so is your backup folder.</w:t>
      </w:r>
    </w:p>
    <w:p>
      <w:pPr>
        <w:pStyle w:val="ListParagraph"/>
        <w:numPr>
          <w:ilvl w:val="0"/>
          <w:numId w:val="7"/>
        </w:numPr>
        <w:spacing w:after="80" w:line="290"/>
      </w:pPr>
      <w:r>
        <w:rPr>
          <w:rFonts w:ascii="Calibri" w:cs="Calibri" w:eastAsia="Calibri" w:hAnsi="Calibri"/>
          <w:b/>
          <w:bCs/>
          <w:color w:val="1F2937"/>
          <w:sz w:val="22"/>
          <w:szCs w:val="22"/>
        </w:rPr>
        <w:t xml:space="preserve">Asks for the backup folder again</w:t>
      </w:r>
      <w:r>
        <w:rPr>
          <w:rFonts w:ascii="Calibri" w:cs="Calibri" w:eastAsia="Calibri" w:hAnsi="Calibri"/>
          <w:color w:val="1F2937"/>
          <w:sz w:val="22"/>
          <w:szCs w:val="22"/>
        </w:rPr>
        <w:t xml:space="preserve"> — accept the same one.</w:t>
      </w:r>
    </w:p>
    <w:p>
      <w:pPr>
        <w:pStyle w:val="ListParagraph"/>
        <w:numPr>
          <w:ilvl w:val="0"/>
          <w:numId w:val="7"/>
        </w:numPr>
        <w:spacing w:after="80" w:line="290"/>
      </w:pPr>
      <w:r>
        <w:rPr>
          <w:rFonts w:ascii="Calibri" w:cs="Calibri" w:eastAsia="Calibri" w:hAnsi="Calibri"/>
          <w:b/>
          <w:bCs/>
          <w:color w:val="1F2937"/>
          <w:sz w:val="22"/>
          <w:szCs w:val="22"/>
        </w:rPr>
        <w:t xml:space="preserve">Rewrites the settings file.</w:t>
      </w:r>
      <w:r>
        <w:rPr>
          <w:rFonts w:ascii="Calibri" w:cs="Calibri" w:eastAsia="Calibri" w:hAnsi="Calibri"/>
          <w:color w:val="1F2937"/>
          <w:sz w:val="22"/>
          <w:szCs w:val="22"/>
        </w:rPr>
        <w:t xml:space="preserve"> Everyone is signed out and has to sign in again, and any changes someone made to that file by hand are lost.</w:t>
      </w:r>
    </w:p>
    <w:p>
      <w:pPr>
        <w:pStyle w:val="ListParagraph"/>
        <w:numPr>
          <w:ilvl w:val="0"/>
          <w:numId w:val="7"/>
        </w:numPr>
        <w:spacing w:after="80" w:line="290"/>
      </w:pPr>
      <w:r>
        <w:rPr>
          <w:rFonts w:ascii="Calibri" w:cs="Calibri" w:eastAsia="Calibri" w:hAnsi="Calibri"/>
          <w:b/>
          <w:bCs/>
          <w:color w:val="1F2937"/>
          <w:sz w:val="22"/>
          <w:szCs w:val="22"/>
        </w:rPr>
        <w:t xml:space="preserve">Updates the database itself</w:t>
      </w:r>
      <w:r>
        <w:rPr>
          <w:rFonts w:ascii="Calibri" w:cs="Calibri" w:eastAsia="Calibri" w:hAnsi="Calibri"/>
          <w:color w:val="1F2937"/>
          <w:sz w:val="22"/>
          <w:szCs w:val="22"/>
        </w:rPr>
        <w:t xml:space="preserve"> — any new database changes are applied automatically the next time TASc6 starts.</w:t>
      </w:r>
    </w:p>
    <w:p>
      <w:pPr>
        <w:pStyle w:val="ListParagraph"/>
        <w:numPr>
          <w:ilvl w:val="0"/>
          <w:numId w:val="7"/>
        </w:numPr>
        <w:spacing w:after="80" w:line="290"/>
      </w:pPr>
      <w:r>
        <w:rPr>
          <w:rFonts w:ascii="Calibri" w:cs="Calibri" w:eastAsia="Calibri" w:hAnsi="Calibri"/>
          <w:b/>
          <w:bCs/>
          <w:color w:val="1F2937"/>
          <w:sz w:val="22"/>
          <w:szCs w:val="22"/>
        </w:rPr>
        <w:t xml:space="preserve">Leaves your sites alone</w:t>
      </w:r>
      <w:r>
        <w:rPr>
          <w:rFonts w:ascii="Calibri" w:cs="Calibri" w:eastAsia="Calibri" w:hAnsi="Calibri"/>
          <w:color w:val="1F2937"/>
          <w:sz w:val="22"/>
          <w:szCs w:val="22"/>
        </w:rPr>
        <w:t xml:space="preserve"> — it never adds sample sites to an install that already has its own. Default accounts you had deleted are put back; passwords you changed are kept.</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Before you update,  </w:t>
      </w:r>
      <w:r>
        <w:rPr>
          <w:rFonts w:ascii="Calibri" w:cs="Calibri" w:eastAsia="Calibri" w:hAnsi="Calibri"/>
          <w:color w:val="4B5563"/>
          <w:sz w:val="22"/>
          <w:szCs w:val="22"/>
        </w:rPr>
        <w:t xml:space="preserve">copy the </w:t>
      </w:r>
      <w:r>
        <w:rPr>
          <w:rFonts w:ascii="Consolas" w:cs="Consolas" w:eastAsia="Consolas" w:hAnsi="Consolas"/>
          <w:color w:val="92400E"/>
          <w:sz w:val="20"/>
          <w:szCs w:val="20"/>
          <w:shd w:fill="F3E8D8" w:color="auto" w:val="clear"/>
        </w:rPr>
        <w:t xml:space="preserve">server\db</w:t>
      </w:r>
      <w:r>
        <w:rPr>
          <w:rFonts w:ascii="Calibri" w:cs="Calibri" w:eastAsia="Calibri" w:hAnsi="Calibri"/>
          <w:color w:val="4B5563"/>
          <w:sz w:val="22"/>
          <w:szCs w:val="22"/>
        </w:rPr>
        <w:t xml:space="preserve"> folder (and your backup folder) somewhere safe. It takes a minute and means a problem can never cost you your data.</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Edited files are replaced.  </w:t>
      </w:r>
      <w:r>
        <w:rPr>
          <w:rFonts w:ascii="Calibri" w:cs="Calibri" w:eastAsia="Calibri" w:hAnsi="Calibri"/>
          <w:color w:val="4B5563"/>
          <w:sz w:val="22"/>
          <w:szCs w:val="22"/>
        </w:rPr>
        <w:t xml:space="preserve">If anyone has changed files inside the TASc6 folder by hand, an update replaces them with the standard versions.</w:t>
      </w:r>
    </w:p>
    <w:p>
      <w:pPr>
        <w:spacing w:after="140" w:line="290"/>
      </w:pPr>
      <w:r>
        <w:rPr>
          <w:rFonts w:ascii="Calibri" w:cs="Calibri" w:eastAsia="Calibri" w:hAnsi="Calibri"/>
          <w:color w:val="1F2937"/>
          <w:sz w:val="22"/>
          <w:szCs w:val="22"/>
        </w:rPr>
        <w:t xml:space="preserve">After updating, press </w:t>
      </w:r>
      <w:r>
        <w:rPr>
          <w:rFonts w:ascii="Calibri" w:cs="Calibri" w:eastAsia="Calibri" w:hAnsi="Calibri"/>
          <w:b/>
          <w:bCs/>
          <w:color w:val="1F2937"/>
          <w:sz w:val="22"/>
          <w:szCs w:val="22"/>
        </w:rPr>
        <w:t xml:space="preserve">Ctrl+F5</w:t>
      </w:r>
      <w:r>
        <w:rPr>
          <w:rFonts w:ascii="Calibri" w:cs="Calibri" w:eastAsia="Calibri" w:hAnsi="Calibri"/>
          <w:color w:val="1F2937"/>
          <w:sz w:val="22"/>
          <w:szCs w:val="22"/>
        </w:rPr>
        <w:t xml:space="preserve"> once in each browser that uses TASc6, so it loads the new pages instead of a stored copy of the old ones.</w:t>
      </w:r>
    </w:p>
    <w:p>
      <w:pPr>
        <w:pStyle w:val="Heading2"/>
        <w:keepNext/>
      </w:pPr>
      <w:bookmarkStart w:name="_Toc100016" w:id="16"/>
      <w:r>
        <w:t xml:space="preserve">2.9 Uninstalling</w:t>
      </w:r>
      <w:bookmarkEnd w:id="16"/>
    </w:p>
    <w:p>
      <w:pPr>
        <w:spacing w:after="140" w:line="290"/>
      </w:pPr>
      <w:r>
        <w:rPr>
          <w:rFonts w:ascii="Calibri" w:cs="Calibri" w:eastAsia="Calibri" w:hAnsi="Calibri"/>
          <w:color w:val="1F2937"/>
          <w:sz w:val="22"/>
          <w:szCs w:val="22"/>
        </w:rPr>
        <w:t xml:space="preserve">Use </w:t>
      </w:r>
      <w:r>
        <w:rPr>
          <w:rFonts w:ascii="Calibri" w:cs="Calibri" w:eastAsia="Calibri" w:hAnsi="Calibri"/>
          <w:b/>
          <w:bCs/>
          <w:color w:val="1F2937"/>
          <w:sz w:val="22"/>
          <w:szCs w:val="22"/>
        </w:rPr>
        <w:t xml:space="preserve">Uninstall TASc6</w:t>
      </w:r>
      <w:r>
        <w:rPr>
          <w:rFonts w:ascii="Calibri" w:cs="Calibri" w:eastAsia="Calibri" w:hAnsi="Calibri"/>
          <w:color w:val="1F2937"/>
          <w:sz w:val="22"/>
          <w:szCs w:val="22"/>
        </w:rPr>
        <w:t xml:space="preserve"> in the Start menu (or </w:t>
      </w:r>
      <w:r>
        <w:rPr>
          <w:rFonts w:ascii="Calibri" w:cs="Calibri" w:eastAsia="Calibri" w:hAnsi="Calibri"/>
          <w:b/>
          <w:bCs/>
          <w:color w:val="1F2937"/>
          <w:sz w:val="22"/>
          <w:szCs w:val="22"/>
        </w:rPr>
        <w:t xml:space="preserve">Settings → Apps</w:t>
      </w:r>
      <w:r>
        <w:rPr>
          <w:rFonts w:ascii="Calibri" w:cs="Calibri" w:eastAsia="Calibri" w:hAnsi="Calibri"/>
          <w:color w:val="1F2937"/>
          <w:sz w:val="22"/>
          <w:szCs w:val="22"/>
        </w:rPr>
        <w:t xml:space="preserve">). The uninstaller stops TASc6 first, then asks whether to keep the database and logs:</w:t>
      </w:r>
    </w:p>
    <w:p>
      <w:pPr>
        <w:pStyle w:val="ListParagraph"/>
        <w:numPr>
          <w:ilvl w:val="0"/>
          <w:numId w:val="7"/>
        </w:numPr>
        <w:spacing w:after="80" w:line="290"/>
      </w:pPr>
      <w:r>
        <w:rPr>
          <w:rFonts w:ascii="Calibri" w:cs="Calibri" w:eastAsia="Calibri" w:hAnsi="Calibri"/>
          <w:b/>
          <w:bCs/>
          <w:color w:val="1F2937"/>
          <w:sz w:val="22"/>
          <w:szCs w:val="22"/>
        </w:rPr>
        <w:t xml:space="preserve">Yes</w:t>
      </w:r>
      <w:r>
        <w:rPr>
          <w:rFonts w:ascii="Calibri" w:cs="Calibri" w:eastAsia="Calibri" w:hAnsi="Calibri"/>
          <w:color w:val="1F2937"/>
          <w:sz w:val="22"/>
          <w:szCs w:val="22"/>
        </w:rPr>
        <w:t xml:space="preserve"> keeps the </w:t>
      </w:r>
      <w:r>
        <w:rPr>
          <w:rFonts w:ascii="Consolas" w:cs="Consolas" w:eastAsia="Consolas" w:hAnsi="Consolas"/>
          <w:color w:val="92400E"/>
          <w:sz w:val="20"/>
          <w:szCs w:val="20"/>
          <w:shd w:fill="F3E8D8" w:color="auto" w:val="clear"/>
        </w:rPr>
        <w:t xml:space="preserve">server\db</w:t>
      </w:r>
      <w:r>
        <w:rPr>
          <w:rFonts w:ascii="Calibri" w:cs="Calibri" w:eastAsia="Calibri" w:hAnsi="Calibri"/>
          <w:color w:val="1F2937"/>
          <w:sz w:val="22"/>
          <w:szCs w:val="22"/>
        </w:rPr>
        <w:t xml:space="preserve"> and </w:t>
      </w:r>
      <w:r>
        <w:rPr>
          <w:rFonts w:ascii="Consolas" w:cs="Consolas" w:eastAsia="Consolas" w:hAnsi="Consolas"/>
          <w:color w:val="92400E"/>
          <w:sz w:val="20"/>
          <w:szCs w:val="20"/>
          <w:shd w:fill="F3E8D8" w:color="auto" w:val="clear"/>
        </w:rPr>
        <w:t xml:space="preserve">logs</w:t>
      </w:r>
      <w:r>
        <w:rPr>
          <w:rFonts w:ascii="Calibri" w:cs="Calibri" w:eastAsia="Calibri" w:hAnsi="Calibri"/>
          <w:color w:val="1F2937"/>
          <w:sz w:val="22"/>
          <w:szCs w:val="22"/>
        </w:rPr>
        <w:t xml:space="preserve"> folders, so a later reinstall finds your data.</w:t>
      </w:r>
    </w:p>
    <w:p>
      <w:pPr>
        <w:pStyle w:val="ListParagraph"/>
        <w:numPr>
          <w:ilvl w:val="0"/>
          <w:numId w:val="7"/>
        </w:numPr>
        <w:spacing w:after="80" w:line="290"/>
      </w:pPr>
      <w:r>
        <w:rPr>
          <w:rFonts w:ascii="Calibri" w:cs="Calibri" w:eastAsia="Calibri" w:hAnsi="Calibri"/>
          <w:b/>
          <w:bCs/>
          <w:color w:val="1F2937"/>
          <w:sz w:val="22"/>
          <w:szCs w:val="22"/>
        </w:rPr>
        <w:t xml:space="preserve">No</w:t>
      </w:r>
      <w:r>
        <w:rPr>
          <w:rFonts w:ascii="Calibri" w:cs="Calibri" w:eastAsia="Calibri" w:hAnsi="Calibri"/>
          <w:color w:val="1F2937"/>
          <w:sz w:val="22"/>
          <w:szCs w:val="22"/>
        </w:rPr>
        <w:t xml:space="preserve"> removes everything.</w:t>
      </w:r>
    </w:p>
    <w:p>
      <w:pPr>
        <w:pStyle w:val="ListParagraph"/>
        <w:numPr>
          <w:ilvl w:val="0"/>
          <w:numId w:val="7"/>
        </w:numPr>
        <w:spacing w:after="80" w:line="290"/>
      </w:pPr>
      <w:r>
        <w:rPr>
          <w:rFonts w:ascii="Calibri" w:cs="Calibri" w:eastAsia="Calibri" w:hAnsi="Calibri"/>
          <w:color w:val="1F2937"/>
          <w:sz w:val="22"/>
          <w:szCs w:val="22"/>
        </w:rPr>
        <w:t xml:space="preserve">Your backup folder is </w:t>
      </w:r>
      <w:r>
        <w:rPr>
          <w:rFonts w:ascii="Calibri" w:cs="Calibri" w:eastAsia="Calibri" w:hAnsi="Calibri"/>
          <w:b/>
          <w:bCs/>
          <w:color w:val="1F2937"/>
          <w:sz w:val="22"/>
          <w:szCs w:val="22"/>
        </w:rPr>
        <w:t xml:space="preserve">never</w:t>
      </w:r>
      <w:r>
        <w:rPr>
          <w:rFonts w:ascii="Calibri" w:cs="Calibri" w:eastAsia="Calibri" w:hAnsi="Calibri"/>
          <w:color w:val="1F2937"/>
          <w:sz w:val="22"/>
          <w:szCs w:val="22"/>
        </w:rPr>
        <w:t xml:space="preserve"> touched either way.</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To move to a new version, update — don’t uninstall.  </w:t>
      </w:r>
      <w:r>
        <w:rPr>
          <w:rFonts w:ascii="Calibri" w:cs="Calibri" w:eastAsia="Calibri" w:hAnsi="Calibri"/>
          <w:color w:val="4B5563"/>
          <w:sz w:val="22"/>
          <w:szCs w:val="22"/>
        </w:rPr>
        <w:t xml:space="preserve">A copy installed from an older installer may not honour “keep the database”. If you need your data, copy </w:t>
      </w:r>
      <w:r>
        <w:rPr>
          <w:rFonts w:ascii="Consolas" w:cs="Consolas" w:eastAsia="Consolas" w:hAnsi="Consolas"/>
          <w:color w:val="92400E"/>
          <w:sz w:val="20"/>
          <w:szCs w:val="20"/>
          <w:shd w:fill="F3E8D8" w:color="auto" w:val="clear"/>
        </w:rPr>
        <w:t xml:space="preserve">server\db</w:t>
      </w:r>
      <w:r>
        <w:rPr>
          <w:rFonts w:ascii="Calibri" w:cs="Calibri" w:eastAsia="Calibri" w:hAnsi="Calibri"/>
          <w:color w:val="4B5563"/>
          <w:sz w:val="22"/>
          <w:szCs w:val="22"/>
        </w:rPr>
        <w:t xml:space="preserve"> somewhere safe before uninstalling anything.</w:t>
      </w:r>
    </w:p>
    <w:p>
      <w:pPr>
        <w:spacing w:after="140" w:line="290"/>
      </w:pPr>
      <w:r>
        <w:rPr>
          <w:rFonts w:ascii="Calibri" w:cs="Calibri" w:eastAsia="Calibri" w:hAnsi="Calibri"/>
          <w:color w:val="1F2937"/>
          <w:sz w:val="22"/>
          <w:szCs w:val="22"/>
        </w:rPr>
        <w:t xml:space="preserve">If Windows later says a file is “in use” even though you’ve uninstalled, see 17.1.</w:t>
      </w:r>
    </w:p>
    <w:p>
      <w:pPr>
        <w:pStyle w:val="Heading1"/>
        <w:keepNext/>
        <w:pageBreakBefore/>
      </w:pPr>
      <w:bookmarkStart w:name="_Toc100017" w:id="17"/>
      <w:r>
        <w:t xml:space="preserve">3. Setting Up Your Site</w:t>
      </w:r>
      <w:bookmarkEnd w:id="17"/>
    </w:p>
    <w:p>
      <w:pPr>
        <w:spacing w:after="140" w:line="290"/>
      </w:pPr>
      <w:r>
        <w:rPr>
          <w:rFonts w:ascii="Calibri" w:cs="Calibri" w:eastAsia="Calibri" w:hAnsi="Calibri"/>
          <w:color w:val="1F2937"/>
          <w:sz w:val="22"/>
          <w:szCs w:val="22"/>
        </w:rPr>
        <w:t xml:space="preserve">TASc6 is one live system viewed from everywhere on site. Getting that right depends more on your network and device layout than on the software itself.</w:t>
      </w:r>
    </w:p>
    <w:p>
      <w:pPr>
        <w:pStyle w:val="Heading2"/>
        <w:keepNext/>
      </w:pPr>
      <w:bookmarkStart w:name="_Toc100018" w:id="18"/>
      <w:r>
        <w:t xml:space="preserve">3.1 The basic layout</w:t>
      </w:r>
      <w:bookmarkEnd w:id="18"/>
    </w:p>
    <w:p>
      <w:pPr>
        <w:spacing w:after="140" w:line="290"/>
      </w:pPr>
      <w:r>
        <w:rPr>
          <w:rFonts w:ascii="Calibri" w:cs="Calibri" w:eastAsia="Calibri" w:hAnsi="Calibri"/>
          <w:b/>
          <w:bCs/>
          <w:color w:val="1F2937"/>
          <w:sz w:val="22"/>
          <w:szCs w:val="22"/>
        </w:rPr>
        <w:t xml:space="preserve">The host machine.</w:t>
      </w:r>
      <w:r>
        <w:rPr>
          <w:rFonts w:ascii="Calibri" w:cs="Calibri" w:eastAsia="Calibri" w:hAnsi="Calibri"/>
          <w:color w:val="1F2937"/>
          <w:sz w:val="22"/>
          <w:szCs w:val="22"/>
        </w:rPr>
        <w:t xml:space="preserve"> One Windows desktop or server runs the TASc6 installer and stays switched on — this is what every other device on site actually talks to. It doesn’t need to be powerful; it needs to be reliable and left running.</w:t>
      </w:r>
    </w:p>
    <w:p>
      <w:pPr>
        <w:spacing w:after="140" w:line="290"/>
      </w:pPr>
      <w:r>
        <w:rPr>
          <w:rFonts w:ascii="Calibri" w:cs="Calibri" w:eastAsia="Calibri" w:hAnsi="Calibri"/>
          <w:b/>
          <w:bCs/>
          <w:color w:val="1F2937"/>
          <w:sz w:val="22"/>
          <w:szCs w:val="22"/>
        </w:rPr>
        <w:t xml:space="preserve">The network.</w:t>
      </w:r>
      <w:r>
        <w:rPr>
          <w:rFonts w:ascii="Calibri" w:cs="Calibri" w:eastAsia="Calibri" w:hAnsi="Calibri"/>
          <w:color w:val="1F2937"/>
          <w:sz w:val="22"/>
          <w:szCs w:val="22"/>
        </w:rPr>
        <w:t xml:space="preserve"> That host, and every desktop and tablet that needs to reach it, should sit on the same network — ideally a dedicated VLAN kept separate from general office and guest traffic, so yard operations aren’t competing with everyday network noise.</w:t>
      </w:r>
    </w:p>
    <w:p>
      <w:pPr>
        <w:pStyle w:val="Heading2"/>
        <w:keepNext/>
      </w:pPr>
      <w:bookmarkStart w:name="_Toc100019" w:id="19"/>
      <w:r>
        <w:t xml:space="preserve">3.2 Devices by role</w:t>
      </w:r>
      <w:bookmarkEnd w:id="19"/>
    </w:p>
    <w:p>
      <w:pPr>
        <w:spacing w:after="140" w:line="290"/>
      </w:pPr>
      <w:r>
        <w:rPr>
          <w:rFonts w:ascii="Calibri" w:cs="Calibri" w:eastAsia="Calibri" w:hAnsi="Calibri"/>
          <w:b/>
          <w:bCs/>
          <w:color w:val="1F2937"/>
          <w:sz w:val="22"/>
          <w:szCs w:val="22"/>
        </w:rPr>
        <w:t xml:space="preserve">Desktops —</w:t>
      </w:r>
      <w:r>
        <w:rPr>
          <w:rFonts w:ascii="Calibri" w:cs="Calibri" w:eastAsia="Calibri" w:hAnsi="Calibri"/>
          <w:color w:val="1F2937"/>
          <w:sz w:val="22"/>
          <w:szCs w:val="22"/>
        </w:rPr>
        <w:t xml:space="preserve"> Loading Managers, Fleet, Admin, Planners and VMU work from a fixed desk, so a standard desktop or laptop on the wired or Wi-Fi office network is all that’s needed. Each one simply opens a browser pointed at the host machine.</w:t>
      </w:r>
    </w:p>
    <w:p>
      <w:pPr>
        <w:spacing w:after="140" w:line="290"/>
      </w:pPr>
      <w:r>
        <w:rPr>
          <w:rFonts w:ascii="Calibri" w:cs="Calibri" w:eastAsia="Calibri" w:hAnsi="Calibri"/>
          <w:b/>
          <w:bCs/>
          <w:color w:val="1F2937"/>
          <w:sz w:val="22"/>
          <w:szCs w:val="22"/>
        </w:rPr>
        <w:t xml:space="preserve">Tablets —</w:t>
      </w:r>
      <w:r>
        <w:rPr>
          <w:rFonts w:ascii="Calibri" w:cs="Calibri" w:eastAsia="Calibri" w:hAnsi="Calibri"/>
          <w:color w:val="1F2937"/>
          <w:sz w:val="22"/>
          <w:szCs w:val="22"/>
        </w:rPr>
        <w:t xml:space="preserve"> Shunters are moving around the yard, not sat at a desk, so their screen is a tablet mounted in the cab of the tug. It connects the same way a desktop does — over Wi-Fi rather than a cable — which is why coverage across the whole yard matters so much for this role in particular.</w:t>
      </w:r>
    </w:p>
    <w:p>
      <w:pPr>
        <w:pStyle w:val="ListParagraph"/>
        <w:numPr>
          <w:ilvl w:val="0"/>
          <w:numId w:val="7"/>
        </w:numPr>
        <w:spacing w:after="80" w:line="290"/>
      </w:pPr>
      <w:r>
        <w:rPr>
          <w:rFonts w:ascii="Calibri" w:cs="Calibri" w:eastAsia="Calibri" w:hAnsi="Calibri"/>
          <w:color w:val="1F2937"/>
          <w:sz w:val="22"/>
          <w:szCs w:val="22"/>
        </w:rPr>
        <w:t xml:space="preserve">Ideally 15.6″ or bigger</w:t>
      </w:r>
    </w:p>
    <w:p>
      <w:pPr>
        <w:pStyle w:val="ListParagraph"/>
        <w:numPr>
          <w:ilvl w:val="0"/>
          <w:numId w:val="7"/>
        </w:numPr>
        <w:spacing w:after="80" w:line="290"/>
      </w:pPr>
      <w:r>
        <w:rPr>
          <w:rFonts w:ascii="Calibri" w:cs="Calibri" w:eastAsia="Calibri" w:hAnsi="Calibri"/>
          <w:color w:val="1F2937"/>
          <w:sz w:val="22"/>
          <w:szCs w:val="22"/>
        </w:rPr>
        <w:t xml:space="preserve">Android tablets stripped back to only display TASc6 work well — any hardware with a browser and Wi-Fi will do</w:t>
      </w:r>
    </w:p>
    <w:p>
      <w:pPr>
        <w:pStyle w:val="ListParagraph"/>
        <w:numPr>
          <w:ilvl w:val="0"/>
          <w:numId w:val="7"/>
        </w:numPr>
        <w:spacing w:after="80" w:line="290"/>
      </w:pPr>
      <w:r>
        <w:rPr>
          <w:rFonts w:ascii="Calibri" w:cs="Calibri" w:eastAsia="Calibri" w:hAnsi="Calibri"/>
          <w:color w:val="1F2937"/>
          <w:sz w:val="22"/>
          <w:szCs w:val="22"/>
        </w:rPr>
        <w:t xml:space="preserve">Needs a signal everywhere the tug goes, not just near the office</w:t>
      </w:r>
    </w:p>
    <w:p>
      <w:pPr>
        <w:spacing w:after="140" w:line="290"/>
      </w:pPr>
      <w:r>
        <w:rPr>
          <w:rFonts w:ascii="Calibri" w:cs="Calibri" w:eastAsia="Calibri" w:hAnsi="Calibri"/>
          <w:b/>
          <w:bCs/>
          <w:color w:val="1F2937"/>
          <w:sz w:val="22"/>
          <w:szCs w:val="22"/>
        </w:rPr>
        <w:t xml:space="preserve">Wireless coverage.</w:t>
      </w:r>
      <w:r>
        <w:rPr>
          <w:rFonts w:ascii="Calibri" w:cs="Calibri" w:eastAsia="Calibri" w:hAnsi="Calibri"/>
          <w:color w:val="1F2937"/>
          <w:sz w:val="22"/>
          <w:szCs w:val="22"/>
        </w:rPr>
        <w:t xml:space="preserve"> Because Shunters view TASc6 from a moving vehicle, patchy Wi-Fi anywhere on site shows up immediately as a dropped screen in a tug. External-rated access points sited to cover the full yard footprint — gates, load areas, the furthest corners — are what makes that reliable. It’s much easier to survey and site access points properly up front than to chase a dead spot after Shunters are already relying on it. If you’re not sure how many your yard needs, a site survey from your network installer is worth the cost.</w:t>
      </w:r>
    </w:p>
    <w:p>
      <w:pPr>
        <w:pStyle w:val="Heading2"/>
        <w:keepNext/>
      </w:pPr>
      <w:bookmarkStart w:name="_Toc100020" w:id="20"/>
      <w:r>
        <w:t xml:space="preserve">3.3 Step by step</w:t>
      </w:r>
      <w:bookmarkEnd w:id="20"/>
    </w:p>
    <w:p>
      <w:pPr>
        <w:pStyle w:val="ListParagraph"/>
        <w:numPr>
          <w:ilvl w:val="0"/>
          <w:numId w:val="8"/>
        </w:numPr>
        <w:spacing w:after="100" w:line="290"/>
      </w:pPr>
      <w:r>
        <w:rPr>
          <w:rFonts w:ascii="Calibri" w:cs="Calibri" w:eastAsia="Calibri" w:hAnsi="Calibri"/>
          <w:b/>
          <w:bCs/>
          <w:color w:val="1F2937"/>
          <w:sz w:val="22"/>
          <w:szCs w:val="22"/>
        </w:rPr>
        <w:t xml:space="preserve">Prepare the network</w:t>
      </w:r>
      <w:r>
        <w:rPr>
          <w:rFonts w:ascii="Calibri" w:cs="Calibri" w:eastAsia="Calibri" w:hAnsi="Calibri"/>
          <w:color w:val="1F2937"/>
          <w:sz w:val="22"/>
          <w:szCs w:val="22"/>
        </w:rPr>
        <w:t xml:space="preserve"> — set up a dedicated VLAN for TASc6 traffic, separate from general office and guest Wi-Fi.</w:t>
      </w:r>
    </w:p>
    <w:p>
      <w:pPr>
        <w:pStyle w:val="ListParagraph"/>
        <w:numPr>
          <w:ilvl w:val="0"/>
          <w:numId w:val="8"/>
        </w:numPr>
        <w:spacing w:after="100" w:line="290"/>
      </w:pPr>
      <w:r>
        <w:rPr>
          <w:rFonts w:ascii="Calibri" w:cs="Calibri" w:eastAsia="Calibri" w:hAnsi="Calibri"/>
          <w:b/>
          <w:bCs/>
          <w:color w:val="1F2937"/>
          <w:sz w:val="22"/>
          <w:szCs w:val="22"/>
        </w:rPr>
        <w:t xml:space="preserve">Site the wireless access points</w:t>
      </w:r>
      <w:r>
        <w:rPr>
          <w:rFonts w:ascii="Calibri" w:cs="Calibri" w:eastAsia="Calibri" w:hAnsi="Calibri"/>
          <w:color w:val="1F2937"/>
          <w:sz w:val="22"/>
          <w:szCs w:val="22"/>
        </w:rPr>
        <w:t xml:space="preserve"> — install external access points covering the whole yard footprint, joined to that same VLAN. Walk or drive the full yard afterwards to check there’s no dead spot along any route a tug will actually take.</w:t>
      </w:r>
    </w:p>
    <w:p>
      <w:pPr>
        <w:pStyle w:val="ListParagraph"/>
        <w:numPr>
          <w:ilvl w:val="0"/>
          <w:numId w:val="8"/>
        </w:numPr>
        <w:spacing w:after="100" w:line="290"/>
      </w:pPr>
      <w:r>
        <w:rPr>
          <w:rFonts w:ascii="Calibri" w:cs="Calibri" w:eastAsia="Calibri" w:hAnsi="Calibri"/>
          <w:b/>
          <w:bCs/>
          <w:color w:val="1F2937"/>
          <w:sz w:val="22"/>
          <w:szCs w:val="22"/>
        </w:rPr>
        <w:t xml:space="preserve">Choose the host machine</w:t>
      </w:r>
      <w:r>
        <w:rPr>
          <w:rFonts w:ascii="Calibri" w:cs="Calibri" w:eastAsia="Calibri" w:hAnsi="Calibri"/>
          <w:color w:val="1F2937"/>
          <w:sz w:val="22"/>
          <w:szCs w:val="22"/>
        </w:rPr>
        <w:t xml:space="preserve"> — a Windows 10, 11 or Server machine, desktop or small server. Connect it by cable where possible, and leave it switched on.</w:t>
      </w:r>
    </w:p>
    <w:p>
      <w:pPr>
        <w:pStyle w:val="ListParagraph"/>
        <w:numPr>
          <w:ilvl w:val="0"/>
          <w:numId w:val="8"/>
        </w:numPr>
        <w:spacing w:after="100" w:line="290"/>
      </w:pPr>
      <w:r>
        <w:rPr>
          <w:rFonts w:ascii="Calibri" w:cs="Calibri" w:eastAsia="Calibri" w:hAnsi="Calibri"/>
          <w:b/>
          <w:bCs/>
          <w:color w:val="1F2937"/>
          <w:sz w:val="22"/>
          <w:szCs w:val="22"/>
        </w:rPr>
        <w:t xml:space="preserve">Download and run the installer</w:t>
      </w:r>
      <w:r>
        <w:rPr>
          <w:rFonts w:ascii="Calibri" w:cs="Calibri" w:eastAsia="Calibri" w:hAnsi="Calibri"/>
          <w:color w:val="1F2937"/>
          <w:sz w:val="22"/>
          <w:szCs w:val="22"/>
        </w:rPr>
        <w:t xml:space="preserve"> — see Chapter 2.</w:t>
      </w:r>
    </w:p>
    <w:p>
      <w:pPr>
        <w:pStyle w:val="ListParagraph"/>
        <w:numPr>
          <w:ilvl w:val="0"/>
          <w:numId w:val="8"/>
        </w:numPr>
        <w:spacing w:after="100" w:line="290"/>
      </w:pPr>
      <w:r>
        <w:rPr>
          <w:rFonts w:ascii="Calibri" w:cs="Calibri" w:eastAsia="Calibri" w:hAnsi="Calibri"/>
          <w:b/>
          <w:bCs/>
          <w:color w:val="1F2937"/>
          <w:sz w:val="22"/>
          <w:szCs w:val="22"/>
        </w:rPr>
        <w:t xml:space="preserve">Give the host machine a fixed address</w:t>
      </w:r>
      <w:r>
        <w:rPr>
          <w:rFonts w:ascii="Calibri" w:cs="Calibri" w:eastAsia="Calibri" w:hAnsi="Calibri"/>
          <w:color w:val="1F2937"/>
          <w:sz w:val="22"/>
          <w:szCs w:val="22"/>
        </w:rPr>
        <w:t xml:space="preserve"> — a static IP or DHCP reservation on your router, so its address never changes. Every other device on site points at this address.</w:t>
      </w:r>
    </w:p>
    <w:p>
      <w:pPr>
        <w:pStyle w:val="ListParagraph"/>
        <w:numPr>
          <w:ilvl w:val="0"/>
          <w:numId w:val="8"/>
        </w:numPr>
        <w:spacing w:after="100" w:line="290"/>
      </w:pPr>
      <w:r>
        <w:rPr>
          <w:rFonts w:ascii="Calibri" w:cs="Calibri" w:eastAsia="Calibri" w:hAnsi="Calibri"/>
          <w:b/>
          <w:bCs/>
          <w:color w:val="1F2937"/>
          <w:sz w:val="22"/>
          <w:szCs w:val="22"/>
        </w:rPr>
        <w:t xml:space="preserve">Connect the office desktops</w:t>
      </w:r>
      <w:r>
        <w:rPr>
          <w:rFonts w:ascii="Calibri" w:cs="Calibri" w:eastAsia="Calibri" w:hAnsi="Calibri"/>
          <w:color w:val="1F2937"/>
          <w:sz w:val="22"/>
          <w:szCs w:val="22"/>
        </w:rPr>
        <w:t xml:space="preserve"> — on each Loading Manager, Fleet, Admin, Planner or VMU desktop, open a browser to the host machine’s address (e.g. http://192.168.x.x:3000), sign in with that role’s account, and bookmark it.</w:t>
      </w:r>
    </w:p>
    <w:p>
      <w:pPr>
        <w:pStyle w:val="ListParagraph"/>
        <w:numPr>
          <w:ilvl w:val="0"/>
          <w:numId w:val="8"/>
        </w:numPr>
        <w:spacing w:after="100" w:line="290"/>
      </w:pPr>
      <w:r>
        <w:rPr>
          <w:rFonts w:ascii="Calibri" w:cs="Calibri" w:eastAsia="Calibri" w:hAnsi="Calibri"/>
          <w:b/>
          <w:bCs/>
          <w:color w:val="1F2937"/>
          <w:sz w:val="22"/>
          <w:szCs w:val="22"/>
        </w:rPr>
        <w:t xml:space="preserve">Connect and mount the tablets</w:t>
      </w:r>
      <w:r>
        <w:rPr>
          <w:rFonts w:ascii="Calibri" w:cs="Calibri" w:eastAsia="Calibri" w:hAnsi="Calibri"/>
          <w:color w:val="1F2937"/>
          <w:sz w:val="22"/>
          <w:szCs w:val="22"/>
        </w:rPr>
        <w:t xml:space="preserve"> — join each tablet to the yard Wi-Fi, open a browser to the same host address, sign in with the Shunter account, and mount the tablet in the tug’s cab.</w:t>
      </w:r>
    </w:p>
    <w:p>
      <w:pPr>
        <w:pStyle w:val="ListParagraph"/>
        <w:numPr>
          <w:ilvl w:val="0"/>
          <w:numId w:val="8"/>
        </w:numPr>
        <w:spacing w:after="100" w:line="290"/>
      </w:pPr>
      <w:r>
        <w:rPr>
          <w:rFonts w:ascii="Calibri" w:cs="Calibri" w:eastAsia="Calibri" w:hAnsi="Calibri"/>
          <w:b/>
          <w:bCs/>
          <w:color w:val="1F2937"/>
          <w:sz w:val="22"/>
          <w:szCs w:val="22"/>
        </w:rPr>
        <w:t xml:space="preserve">Walk the site before going live</w:t>
      </w:r>
      <w:r>
        <w:rPr>
          <w:rFonts w:ascii="Calibri" w:cs="Calibri" w:eastAsia="Calibri" w:hAnsi="Calibri"/>
          <w:color w:val="1F2937"/>
          <w:sz w:val="22"/>
          <w:szCs w:val="22"/>
        </w:rPr>
        <w:t xml:space="preserve"> — drive a tug around the entire yard with a tablet running, checking the connection holds everywhere a Shunter will actually work, not just near the office.</w:t>
      </w:r>
    </w:p>
    <w:p>
      <w:pPr>
        <w:pStyle w:val="ListParagraph"/>
        <w:numPr>
          <w:ilvl w:val="0"/>
          <w:numId w:val="8"/>
        </w:numPr>
        <w:spacing w:after="100" w:line="290"/>
      </w:pPr>
      <w:r>
        <w:rPr>
          <w:rFonts w:ascii="Calibri" w:cs="Calibri" w:eastAsia="Calibri" w:hAnsi="Calibri"/>
          <w:b/>
          <w:bCs/>
          <w:color w:val="1F2937"/>
          <w:sz w:val="22"/>
          <w:szCs w:val="22"/>
        </w:rPr>
        <w:t xml:space="preserve">Activate your licence</w:t>
      </w:r>
      <w:r>
        <w:rPr>
          <w:rFonts w:ascii="Calibri" w:cs="Calibri" w:eastAsia="Calibri" w:hAnsi="Calibri"/>
          <w:color w:val="1F2937"/>
          <w:sz w:val="22"/>
          <w:szCs w:val="22"/>
        </w:rPr>
        <w:t xml:space="preserve"> — see 2.7.</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Planning a multi-site rollout?  </w:t>
      </w:r>
      <w:r>
        <w:rPr>
          <w:rFonts w:ascii="Calibri" w:cs="Calibri" w:eastAsia="Calibri" w:hAnsi="Calibri"/>
          <w:color w:val="4B5563"/>
          <w:sz w:val="22"/>
          <w:szCs w:val="22"/>
        </w:rPr>
        <w:t xml:space="preserve">Email info@tasc6.net and we’ll help you plan the network and device setup before you buy anything.</w:t>
      </w:r>
    </w:p>
    <w:p>
      <w:pPr>
        <w:pStyle w:val="Heading1"/>
        <w:keepNext/>
        <w:pageBreakBefore/>
      </w:pPr>
      <w:bookmarkStart w:name="_Toc100021" w:id="21"/>
      <w:r>
        <w:t xml:space="preserve">4. Getting Started</w:t>
      </w:r>
      <w:bookmarkEnd w:id="21"/>
    </w:p>
    <w:p>
      <w:pPr>
        <w:pStyle w:val="Heading2"/>
        <w:keepNext/>
      </w:pPr>
      <w:bookmarkStart w:name="_Toc100022" w:id="22"/>
      <w:r>
        <w:t xml:space="preserve">4.1 Signing in</w:t>
      </w:r>
      <w:bookmarkEnd w:id="22"/>
    </w:p>
    <w:p>
      <w:pPr>
        <w:spacing w:after="140" w:line="290"/>
      </w:pPr>
      <w:r>
        <w:rPr>
          <w:rFonts w:ascii="Calibri" w:cs="Calibri" w:eastAsia="Calibri" w:hAnsi="Calibri"/>
          <w:color w:val="1F2937"/>
          <w:sz w:val="22"/>
          <w:szCs w:val="22"/>
        </w:rPr>
        <w:t xml:space="preserve">Every user signs in with a </w:t>
      </w:r>
      <w:r>
        <w:rPr>
          <w:rFonts w:ascii="Calibri" w:cs="Calibri" w:eastAsia="Calibri" w:hAnsi="Calibri"/>
          <w:b/>
          <w:bCs/>
          <w:color w:val="1F2937"/>
          <w:sz w:val="22"/>
          <w:szCs w:val="22"/>
        </w:rPr>
        <w:t xml:space="preserve">username</w:t>
      </w:r>
      <w:r>
        <w:rPr>
          <w:rFonts w:ascii="Calibri" w:cs="Calibri" w:eastAsia="Calibri" w:hAnsi="Calibri"/>
          <w:color w:val="1F2937"/>
          <w:sz w:val="22"/>
          <w:szCs w:val="22"/>
        </w:rPr>
        <w:t xml:space="preserve">, a </w:t>
      </w:r>
      <w:r>
        <w:rPr>
          <w:rFonts w:ascii="Calibri" w:cs="Calibri" w:eastAsia="Calibri" w:hAnsi="Calibri"/>
          <w:b/>
          <w:bCs/>
          <w:color w:val="1F2937"/>
          <w:sz w:val="22"/>
          <w:szCs w:val="22"/>
        </w:rPr>
        <w:t xml:space="preserve">password</w:t>
      </w:r>
      <w:r>
        <w:rPr>
          <w:rFonts w:ascii="Calibri" w:cs="Calibri" w:eastAsia="Calibri" w:hAnsi="Calibri"/>
          <w:color w:val="1F2937"/>
          <w:sz w:val="22"/>
          <w:szCs w:val="22"/>
        </w:rPr>
        <w:t xml:space="preserve"> and (other than Superadmin) a </w:t>
      </w:r>
      <w:r>
        <w:rPr>
          <w:rFonts w:ascii="Calibri" w:cs="Calibri" w:eastAsia="Calibri" w:hAnsi="Calibri"/>
          <w:b/>
          <w:bCs/>
          <w:color w:val="1F2937"/>
          <w:sz w:val="22"/>
          <w:szCs w:val="22"/>
        </w:rPr>
        <w:t xml:space="preserve">site</w:t>
      </w:r>
      <w:r>
        <w:rPr>
          <w:rFonts w:ascii="Calibri" w:cs="Calibri" w:eastAsia="Calibri" w:hAnsi="Calibri"/>
          <w:color w:val="1F2937"/>
          <w:sz w:val="22"/>
          <w:szCs w:val="22"/>
        </w:rPr>
        <w:t xml:space="preserve"> — the one you are working at today, picked from the list on the sign-in page. Fleet and Planner can see across all sites, so they aren’t tied to one. Your Admin sets up your account and tells you your username and starting password.</w:t>
      </w:r>
    </w:p>
    <w:p>
      <w:pPr>
        <w:spacing w:after="140" w:line="290"/>
      </w:pPr>
      <w:r>
        <w:rPr>
          <w:rFonts w:ascii="Calibri" w:cs="Calibri" w:eastAsia="Calibri" w:hAnsi="Calibri"/>
          <w:color w:val="1F2937"/>
          <w:sz w:val="22"/>
          <w:szCs w:val="22"/>
        </w:rPr>
        <w:t xml:space="preserve">A new installation comes with one ready-made account for each role so you can start straight away: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638"/>
      </w:tblGrid>
      <w:tr>
        <w:trPr>
          <w:cantSplit/>
          <w:tblHeader/>
        </w:trPr>
        <w:tc>
          <w:tcPr>
            <w:tcW w:type="dxa" w:w="30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Role</w:t>
            </w:r>
          </w:p>
        </w:tc>
        <w:tc>
          <w:tcPr>
            <w:tcW w:type="dxa" w:w="30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Username</w:t>
            </w:r>
          </w:p>
        </w:tc>
        <w:tc>
          <w:tcPr>
            <w:tcW w:type="dxa" w:w="3638"/>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Starting password</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Admin</w:t>
            </w:r>
          </w:p>
        </w:tc>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Admin1</w:t>
            </w:r>
          </w:p>
        </w:tc>
        <w:tc>
          <w:tcPr>
            <w:tcW w:type="dxa" w:w="3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Admin123</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Planner</w:t>
            </w:r>
          </w:p>
        </w:tc>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Planner1</w:t>
            </w:r>
          </w:p>
        </w:tc>
        <w:tc>
          <w:tcPr>
            <w:tcW w:type="dxa" w:w="3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Planner123</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Loader</w:t>
            </w:r>
          </w:p>
        </w:tc>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Loader1</w:t>
            </w:r>
          </w:p>
        </w:tc>
        <w:tc>
          <w:tcPr>
            <w:tcW w:type="dxa" w:w="3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Loader123</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Shunter</w:t>
            </w:r>
          </w:p>
        </w:tc>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Shunter1</w:t>
            </w:r>
          </w:p>
        </w:tc>
        <w:tc>
          <w:tcPr>
            <w:tcW w:type="dxa" w:w="3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Shunter123</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Dekit</w:t>
            </w:r>
          </w:p>
        </w:tc>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Dekit1</w:t>
            </w:r>
          </w:p>
        </w:tc>
        <w:tc>
          <w:tcPr>
            <w:tcW w:type="dxa" w:w="3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Dekit123</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Dispatch</w:t>
            </w:r>
          </w:p>
        </w:tc>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Dispatch1</w:t>
            </w:r>
          </w:p>
        </w:tc>
        <w:tc>
          <w:tcPr>
            <w:tcW w:type="dxa" w:w="3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Dispatch123</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Security</w:t>
            </w:r>
          </w:p>
        </w:tc>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Security1</w:t>
            </w:r>
          </w:p>
        </w:tc>
        <w:tc>
          <w:tcPr>
            <w:tcW w:type="dxa" w:w="3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Security123</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VMU</w:t>
            </w:r>
          </w:p>
        </w:tc>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VMU1</w:t>
            </w:r>
          </w:p>
        </w:tc>
        <w:tc>
          <w:tcPr>
            <w:tcW w:type="dxa" w:w="3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VMU123</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Fleet</w:t>
            </w:r>
          </w:p>
        </w:tc>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Fleet1</w:t>
            </w:r>
          </w:p>
        </w:tc>
        <w:tc>
          <w:tcPr>
            <w:tcW w:type="dxa" w:w="3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Fleet123</w:t>
            </w:r>
          </w:p>
        </w:tc>
      </w:tr>
    </w:tbl>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Change these before you go live.  </w:t>
      </w:r>
      <w:r>
        <w:rPr>
          <w:rFonts w:ascii="Calibri" w:cs="Calibri" w:eastAsia="Calibri" w:hAnsi="Calibri"/>
          <w:color w:val="4B5563"/>
          <w:sz w:val="22"/>
          <w:szCs w:val="22"/>
        </w:rPr>
        <w:t xml:space="preserve">Anyone who has read this guide knows these passwords. Ask your Admin to open Users, edit each account and set a new password (5.7), or replace the accounts with your own. A Superadmin account is also created (Chapter 6) — ask TASc6 support for its details and change its password straight away.</w:t>
      </w:r>
    </w:p>
    <w:p>
      <w:pPr>
        <w:pStyle w:val="Heading2"/>
        <w:keepNext/>
      </w:pPr>
      <w:bookmarkStart w:name="_Toc100023" w:id="23"/>
      <w:r>
        <w:t xml:space="preserve">4.2 Finding your way around</w:t>
      </w:r>
      <w:bookmarkEnd w:id="23"/>
    </w:p>
    <w:p>
      <w:pPr>
        <w:spacing w:after="140" w:line="290"/>
      </w:pPr>
      <w:r>
        <w:rPr>
          <w:rFonts w:ascii="Calibri" w:cs="Calibri" w:eastAsia="Calibri" w:hAnsi="Calibri"/>
          <w:color w:val="1F2937"/>
          <w:sz w:val="22"/>
          <w:szCs w:val="22"/>
        </w:rPr>
        <w:t xml:space="preserve">Once signed in, you land on the one screen built for your role — there’s no menu to hunt through. Admin, Planner and Fleet are the only roles with more than one page, because they’re the only roles that ever need it. The bar at the top shows who you are and which role you’re signed in as, with a </w:t>
      </w:r>
      <w:r>
        <w:rPr>
          <w:rFonts w:ascii="Calibri" w:cs="Calibri" w:eastAsia="Calibri" w:hAnsi="Calibri"/>
          <w:b/>
          <w:bCs/>
          <w:color w:val="1F2937"/>
          <w:sz w:val="22"/>
          <w:szCs w:val="22"/>
        </w:rPr>
        <w:t xml:space="preserve">Logout</w:t>
      </w:r>
      <w:r>
        <w:rPr>
          <w:rFonts w:ascii="Calibri" w:cs="Calibri" w:eastAsia="Calibri" w:hAnsi="Calibri"/>
          <w:color w:val="1F2937"/>
          <w:sz w:val="22"/>
          <w:szCs w:val="22"/>
        </w:rPr>
        <w:t xml:space="preserve"> button.</w:t>
      </w:r>
    </w:p>
    <w:p>
      <w:pPr>
        <w:pStyle w:val="Heading2"/>
        <w:keepNext/>
      </w:pPr>
      <w:bookmarkStart w:name="_Toc100024" w:id="24"/>
      <w:r>
        <w:t xml:space="preserve">4.3 Everything updates live</w:t>
      </w:r>
      <w:bookmarkEnd w:id="24"/>
    </w:p>
    <w:p>
      <w:pPr>
        <w:spacing w:after="140" w:line="290"/>
      </w:pPr>
      <w:r>
        <w:rPr>
          <w:rFonts w:ascii="Calibri" w:cs="Calibri" w:eastAsia="Calibri" w:hAnsi="Calibri"/>
          <w:color w:val="1F2937"/>
          <w:sz w:val="22"/>
          <w:szCs w:val="22"/>
        </w:rPr>
        <w:t xml:space="preserve">If someone else logs a trailer in at the gate, assigns a driver, or completes a bay, your screen updates within a second or two on its own — you never need to refresh.</w:t>
      </w:r>
    </w:p>
    <w:p>
      <w:pPr>
        <w:spacing w:after="140" w:line="290"/>
      </w:pPr>
      <w:r>
        <w:rPr>
          <w:rFonts w:ascii="Calibri" w:cs="Calibri" w:eastAsia="Calibri" w:hAnsi="Calibri"/>
          <w:color w:val="1F2937"/>
          <w:sz w:val="22"/>
          <w:szCs w:val="22"/>
        </w:rPr>
        <w:t xml:space="preserve">As a safety net, every operational screen also re-reads its data </w:t>
      </w:r>
      <w:r>
        <w:rPr>
          <w:rFonts w:ascii="Calibri" w:cs="Calibri" w:eastAsia="Calibri" w:hAnsi="Calibri"/>
          <w:b/>
          <w:bCs/>
          <w:color w:val="1F2937"/>
          <w:sz w:val="22"/>
          <w:szCs w:val="22"/>
        </w:rPr>
        <w:t xml:space="preserve">every 5 seconds</w:t>
      </w:r>
      <w:r>
        <w:rPr>
          <w:rFonts w:ascii="Calibri" w:cs="Calibri" w:eastAsia="Calibri" w:hAnsi="Calibri"/>
          <w:color w:val="1F2937"/>
          <w:sz w:val="22"/>
          <w:szCs w:val="22"/>
        </w:rPr>
        <w:t xml:space="preserve">, so it stays right even if a live message is missed (a dropped Wi-Fi connection, for example, or a laptop waking from sleep). To avoid disturbing you, that refresh is skipped while:</w:t>
      </w:r>
    </w:p>
    <w:p>
      <w:pPr>
        <w:pStyle w:val="ListParagraph"/>
        <w:numPr>
          <w:ilvl w:val="0"/>
          <w:numId w:val="7"/>
        </w:numPr>
        <w:spacing w:after="80" w:line="290"/>
      </w:pPr>
      <w:r>
        <w:rPr>
          <w:rFonts w:ascii="Calibri" w:cs="Calibri" w:eastAsia="Calibri" w:hAnsi="Calibri"/>
          <w:color w:val="1F2937"/>
          <w:sz w:val="22"/>
          <w:szCs w:val="22"/>
        </w:rPr>
        <w:t xml:space="preserve">you are typing in, or have selected, a text box or list on the page;</w:t>
      </w:r>
    </w:p>
    <w:p>
      <w:pPr>
        <w:pStyle w:val="ListParagraph"/>
        <w:numPr>
          <w:ilvl w:val="0"/>
          <w:numId w:val="7"/>
        </w:numPr>
        <w:spacing w:after="80" w:line="290"/>
      </w:pPr>
      <w:r>
        <w:rPr>
          <w:rFonts w:ascii="Calibri" w:cs="Calibri" w:eastAsia="Calibri" w:hAnsi="Calibri"/>
          <w:color w:val="1F2937"/>
          <w:sz w:val="22"/>
          <w:szCs w:val="22"/>
        </w:rPr>
        <w:t xml:space="preserve">a pop-up window is open;</w:t>
      </w:r>
    </w:p>
    <w:p>
      <w:pPr>
        <w:pStyle w:val="ListParagraph"/>
        <w:numPr>
          <w:ilvl w:val="0"/>
          <w:numId w:val="7"/>
        </w:numPr>
        <w:spacing w:after="80" w:line="290"/>
      </w:pPr>
      <w:r>
        <w:rPr>
          <w:rFonts w:ascii="Calibri" w:cs="Calibri" w:eastAsia="Calibri" w:hAnsi="Calibri"/>
          <w:color w:val="1F2937"/>
          <w:sz w:val="22"/>
          <w:szCs w:val="22"/>
        </w:rPr>
        <w:t xml:space="preserve">you are part-way through dragging a trailer, or have the Loader’s right-click menu open; or</w:t>
      </w:r>
    </w:p>
    <w:p>
      <w:pPr>
        <w:pStyle w:val="ListParagraph"/>
        <w:numPr>
          <w:ilvl w:val="0"/>
          <w:numId w:val="7"/>
        </w:numPr>
        <w:spacing w:after="80" w:line="290"/>
      </w:pPr>
      <w:r>
        <w:rPr>
          <w:rFonts w:ascii="Calibri" w:cs="Calibri" w:eastAsia="Calibri" w:hAnsi="Calibri"/>
          <w:color w:val="1F2937"/>
          <w:sz w:val="22"/>
          <w:szCs w:val="22"/>
        </w:rPr>
        <w:t xml:space="preserve">the browser tab is hidden — it catches up the moment you come back to it.</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After an update,  </w:t>
      </w:r>
      <w:r>
        <w:rPr>
          <w:rFonts w:ascii="Calibri" w:cs="Calibri" w:eastAsia="Calibri" w:hAnsi="Calibri"/>
          <w:color w:val="4B5563"/>
          <w:sz w:val="22"/>
          <w:szCs w:val="22"/>
        </w:rPr>
        <w:t xml:space="preserve">press </w:t>
      </w:r>
      <w:r>
        <w:rPr>
          <w:rFonts w:ascii="Calibri" w:cs="Calibri" w:eastAsia="Calibri" w:hAnsi="Calibri"/>
          <w:b/>
          <w:bCs/>
          <w:color w:val="4B5563"/>
          <w:sz w:val="22"/>
          <w:szCs w:val="22"/>
        </w:rPr>
        <w:t xml:space="preserve">Ctrl+F5</w:t>
      </w:r>
      <w:r>
        <w:rPr>
          <w:rFonts w:ascii="Calibri" w:cs="Calibri" w:eastAsia="Calibri" w:hAnsi="Calibri"/>
          <w:color w:val="4B5563"/>
          <w:sz w:val="22"/>
          <w:szCs w:val="22"/>
        </w:rPr>
        <w:t xml:space="preserve"> once so the browser loads the new pages instead of a stored copy of the old ones.</w:t>
      </w:r>
    </w:p>
    <w:p>
      <w:pPr>
        <w:pStyle w:val="Heading2"/>
        <w:keepNext/>
      </w:pPr>
      <w:bookmarkStart w:name="_Toc100025" w:id="25"/>
      <w:r>
        <w:t xml:space="preserve">4.4 Reading the bay map</w:t>
      </w:r>
      <w:bookmarkEnd w:id="25"/>
    </w:p>
    <w:p>
      <w:pPr>
        <w:spacing w:after="140" w:line="290"/>
      </w:pPr>
      <w:r>
        <w:rPr>
          <w:rFonts w:ascii="Calibri" w:cs="Calibri" w:eastAsia="Calibri" w:hAnsi="Calibri"/>
          <w:color w:val="1F2937"/>
          <w:sz w:val="22"/>
          <w:szCs w:val="22"/>
        </w:rPr>
        <w:t xml:space="preserve">Loader, Dekit and Shunter all work from the same bay map. Each bay is a tile showing its number, the trailer in it (if any) and the buttons that are valid for you right now. The tile colour tells you at a glance whose turn it is: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4169"/>
        <w:gridCol w:w="3769"/>
      </w:tblGrid>
      <w:tr>
        <w:trPr>
          <w:cantSplit/>
          <w:tblHeader/>
        </w:trPr>
        <w:tc>
          <w:tcPr>
            <w:tcW w:type="dxa" w:w="17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Colour</w:t>
            </w:r>
          </w:p>
        </w:tc>
        <w:tc>
          <w:tcPr>
            <w:tcW w:type="dxa" w:w="4169"/>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On Loader and Dekit screens</w:t>
            </w:r>
          </w:p>
        </w:tc>
        <w:tc>
          <w:tcPr>
            <w:tcW w:type="dxa" w:w="3769"/>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On the Shunter screen</w:t>
            </w:r>
          </w:p>
        </w:tc>
      </w:tr>
      <w:tr>
        <w:trPr>
          <w:cantSplit/>
        </w:trPr>
        <w:tc>
          <w:tcPr>
            <w:tcW w:type="dxa" w:w="1700"/>
            <w:tcBorders>
              <w:top w:val="single" w:color="D1D5DB" w:sz="4"/>
              <w:left w:val="single" w:color="D1D5DB" w:sz="4"/>
              <w:bottom w:val="single" w:color="D1D5DB" w:sz="4"/>
              <w:right w:val="single" w:color="D1D5DB" w:sz="4"/>
            </w:tcBorders>
            <w:shd w:fill="EFF6FF" w:color="auto" w:val="clear"/>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Blue</w:t>
            </w:r>
          </w:p>
        </w:tc>
        <w:tc>
          <w:tcPr>
            <w:tcW w:type="dxa" w:w="4169"/>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Available</w:t>
            </w:r>
          </w:p>
        </w:tc>
        <w:tc>
          <w:tcPr>
            <w:tcW w:type="dxa" w:w="3769"/>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Available</w:t>
            </w:r>
          </w:p>
        </w:tc>
      </w:tr>
      <w:tr>
        <w:trPr>
          <w:cantSplit/>
        </w:trPr>
        <w:tc>
          <w:tcPr>
            <w:tcW w:type="dxa" w:w="1700"/>
            <w:tcBorders>
              <w:top w:val="single" w:color="D1D5DB" w:sz="4"/>
              <w:left w:val="single" w:color="D1D5DB" w:sz="4"/>
              <w:bottom w:val="single" w:color="D1D5DB" w:sz="4"/>
              <w:right w:val="single" w:color="D1D5DB" w:sz="4"/>
            </w:tcBorders>
            <w:shd w:fill="FEF9C3" w:color="auto" w:val="clear"/>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Yellow</w:t>
            </w:r>
          </w:p>
        </w:tc>
        <w:tc>
          <w:tcPr>
            <w:tcW w:type="dxa" w:w="4169"/>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Allocated — waiting for the Shunter to dock</w:t>
            </w:r>
          </w:p>
        </w:tc>
        <w:tc>
          <w:tcPr>
            <w:tcW w:type="dxa" w:w="3769"/>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Deliver the newly allocated trailer here</w:t>
            </w:r>
          </w:p>
        </w:tc>
      </w:tr>
      <w:tr>
        <w:trPr>
          <w:cantSplit/>
        </w:trPr>
        <w:tc>
          <w:tcPr>
            <w:tcW w:type="dxa" w:w="1700"/>
            <w:tcBorders>
              <w:top w:val="single" w:color="D1D5DB" w:sz="4"/>
              <w:left w:val="single" w:color="D1D5DB" w:sz="4"/>
              <w:bottom w:val="single" w:color="D1D5DB" w:sz="4"/>
              <w:right w:val="single" w:color="D1D5DB" w:sz="4"/>
            </w:tcBorders>
            <w:shd w:fill="FFEDD5" w:color="auto" w:val="clear"/>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Orange</w:t>
            </w:r>
          </w:p>
        </w:tc>
        <w:tc>
          <w:tcPr>
            <w:tcW w:type="dxa" w:w="4169"/>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Trailer moving here</w:t>
            </w:r>
          </w:p>
        </w:tc>
        <w:tc>
          <w:tcPr>
            <w:tcW w:type="dxa" w:w="3769"/>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Deliver the trailer here</w:t>
            </w:r>
          </w:p>
        </w:tc>
      </w:tr>
      <w:tr>
        <w:trPr>
          <w:cantSplit/>
        </w:trPr>
        <w:tc>
          <w:tcPr>
            <w:tcW w:type="dxa" w:w="1700"/>
            <w:tcBorders>
              <w:top w:val="single" w:color="D1D5DB" w:sz="4"/>
              <w:left w:val="single" w:color="D1D5DB" w:sz="4"/>
              <w:bottom w:val="single" w:color="D1D5DB" w:sz="4"/>
              <w:right w:val="single" w:color="D1D5DB" w:sz="4"/>
            </w:tcBorders>
            <w:shd w:fill="39FF14" w:color="auto" w:val="clear"/>
            <w:tcMar>
              <w:top w:type="dxa" w:w="100"/>
              <w:left w:type="dxa" w:w="120"/>
              <w:bottom w:type="dxa" w:w="100"/>
              <w:right w:type="dxa" w:w="120"/>
            </w:tcMar>
          </w:tcPr>
          <w:p>
            <w:pPr>
              <w:spacing w:after="0" w:line="270"/>
            </w:pPr>
            <w:r>
              <w:rPr>
                <w:rFonts w:ascii="Calibri" w:cs="Calibri" w:eastAsia="Calibri" w:hAnsi="Calibri"/>
                <w:color w:val="0A2C00"/>
                <w:sz w:val="20"/>
                <w:szCs w:val="20"/>
              </w:rPr>
              <w:t xml:space="preserve">Green</w:t>
            </w:r>
          </w:p>
        </w:tc>
        <w:tc>
          <w:tcPr>
            <w:tcW w:type="dxa" w:w="4169"/>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Safe to load</w:t>
            </w:r>
          </w:p>
        </w:tc>
        <w:tc>
          <w:tcPr>
            <w:tcW w:type="dxa" w:w="3769"/>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Safe to move or collect the trailer</w:t>
            </w:r>
          </w:p>
        </w:tc>
      </w:tr>
      <w:tr>
        <w:trPr>
          <w:cantSplit/>
        </w:trPr>
        <w:tc>
          <w:tcPr>
            <w:tcW w:type="dxa" w:w="1700"/>
            <w:tcBorders>
              <w:top w:val="single" w:color="D1D5DB" w:sz="4"/>
              <w:left w:val="single" w:color="D1D5DB" w:sz="4"/>
              <w:bottom w:val="single" w:color="D1D5DB" w:sz="4"/>
              <w:right w:val="single" w:color="D1D5DB" w:sz="4"/>
            </w:tcBorders>
            <w:shd w:fill="FF0800" w:color="auto" w:val="clear"/>
            <w:tcMar>
              <w:top w:type="dxa" w:w="100"/>
              <w:left w:type="dxa" w:w="120"/>
              <w:bottom w:type="dxa" w:w="100"/>
              <w:right w:type="dxa" w:w="120"/>
            </w:tcMar>
          </w:tcPr>
          <w:p>
            <w:pPr>
              <w:spacing w:after="0" w:line="270"/>
            </w:pPr>
            <w:r>
              <w:rPr>
                <w:rFonts w:ascii="Calibri" w:cs="Calibri" w:eastAsia="Calibri" w:hAnsi="Calibri"/>
                <w:color w:val="FFFFFF"/>
                <w:sz w:val="20"/>
                <w:szCs w:val="20"/>
              </w:rPr>
              <w:t xml:space="preserve">Red</w:t>
            </w:r>
          </w:p>
        </w:tc>
        <w:tc>
          <w:tcPr>
            <w:tcW w:type="dxa" w:w="4169"/>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Unsafe — loading complete or a move requested</w:t>
            </w:r>
          </w:p>
        </w:tc>
        <w:tc>
          <w:tcPr>
            <w:tcW w:type="dxa" w:w="3769"/>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Docked — no action required</w:t>
            </w:r>
          </w:p>
        </w:tc>
      </w:tr>
      <w:tr>
        <w:trPr>
          <w:cantSplit/>
        </w:trPr>
        <w:tc>
          <w:tcPr>
            <w:tcW w:type="dxa" w:w="1700"/>
            <w:tcBorders>
              <w:top w:val="single" w:color="D1D5DB" w:sz="4"/>
              <w:left w:val="single" w:color="D1D5DB" w:sz="4"/>
              <w:bottom w:val="single" w:color="D1D5DB" w:sz="4"/>
              <w:right w:val="single" w:color="D1D5DB" w:sz="4"/>
            </w:tcBorders>
            <w:shd w:fill="F3F4F6" w:color="auto" w:val="clear"/>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Grey</w:t>
            </w:r>
          </w:p>
        </w:tc>
        <w:tc>
          <w:tcPr>
            <w:tcW w:type="dxa" w:w="4169"/>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Disabled</w:t>
            </w:r>
          </w:p>
        </w:tc>
        <w:tc>
          <w:tcPr>
            <w:tcW w:type="dxa" w:w="3769"/>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Disabled</w:t>
            </w:r>
          </w:p>
        </w:tc>
      </w:tr>
      <w:tr>
        <w:trPr>
          <w:cantSplit/>
        </w:trPr>
        <w:tc>
          <w:tcPr>
            <w:tcW w:type="dxa" w:w="1700"/>
            <w:tcBorders>
              <w:top w:val="single" w:color="D1D5DB" w:sz="4"/>
              <w:left w:val="single" w:color="D1D5DB" w:sz="4"/>
              <w:bottom w:val="single" w:color="D1D5DB" w:sz="4"/>
              <w:right w:val="single" w:color="D1D5DB" w:sz="4"/>
            </w:tcBorders>
            <w:shd w:fill="D1D5DB" w:color="auto" w:val="clear"/>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Dark grey</w:t>
            </w:r>
          </w:p>
        </w:tc>
        <w:tc>
          <w:tcPr>
            <w:tcW w:type="dxa" w:w="4169"/>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Locked</w:t>
            </w:r>
          </w:p>
        </w:tc>
        <w:tc>
          <w:tcPr>
            <w:tcW w:type="dxa" w:w="3769"/>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Locked</w:t>
            </w:r>
          </w:p>
        </w:tc>
      </w:tr>
    </w:tbl>
    <w:p>
      <w:pPr>
        <w:spacing w:after="140"/>
      </w:pPr>
    </w:p>
    <w:p>
      <w:pPr>
        <w:spacing w:after="140" w:line="290"/>
      </w:pPr>
      <w:r>
        <w:rPr>
          <w:rFonts w:ascii="Calibri" w:cs="Calibri" w:eastAsia="Calibri" w:hAnsi="Calibri"/>
          <w:color w:val="1F2937"/>
          <w:sz w:val="22"/>
          <w:szCs w:val="22"/>
        </w:rPr>
        <w:t xml:space="preserve">The rule behind it is simple: </w:t>
      </w:r>
      <w:r>
        <w:rPr>
          <w:rFonts w:ascii="Calibri" w:cs="Calibri" w:eastAsia="Calibri" w:hAnsi="Calibri"/>
          <w:b/>
          <w:bCs/>
          <w:color w:val="1F2937"/>
          <w:sz w:val="22"/>
          <w:szCs w:val="22"/>
        </w:rPr>
        <w:t xml:space="preserve">green means it’s safe for you to act; red means it isn’t your turn.</w:t>
      </w:r>
      <w:r>
        <w:rPr>
          <w:rFonts w:ascii="Calibri" w:cs="Calibri" w:eastAsia="Calibri" w:hAnsi="Calibri"/>
          <w:color w:val="1F2937"/>
          <w:sz w:val="22"/>
          <w:szCs w:val="22"/>
        </w:rPr>
        <w:t xml:space="preserve"> Grey and dark grey bays are out of use.</w:t>
      </w:r>
    </w:p>
    <w:p>
      <w:pPr>
        <w:spacing w:after="140" w:line="290"/>
      </w:pPr>
      <w:r>
        <w:rPr>
          <w:rFonts w:ascii="Calibri" w:cs="Calibri" w:eastAsia="Calibri" w:hAnsi="Calibri"/>
          <w:color w:val="1F2937"/>
          <w:sz w:val="22"/>
          <w:szCs w:val="22"/>
        </w:rPr>
        <w:t xml:space="preserve">Two alerts make a tile </w:t>
      </w:r>
      <w:r>
        <w:rPr>
          <w:rFonts w:ascii="Calibri" w:cs="Calibri" w:eastAsia="Calibri" w:hAnsi="Calibri"/>
          <w:b/>
          <w:bCs/>
          <w:color w:val="1F2937"/>
          <w:sz w:val="22"/>
          <w:szCs w:val="22"/>
        </w:rPr>
        <w:t xml:space="preserve">flash</w:t>
      </w:r>
      <w:r>
        <w:rPr>
          <w:rFonts w:ascii="Calibri" w:cs="Calibri" w:eastAsia="Calibri" w:hAnsi="Calibri"/>
          <w:color w:val="1F2937"/>
          <w:sz w:val="22"/>
          <w:szCs w:val="22"/>
        </w:rPr>
        <w:t xml:space="preserve">, so they can’t be missed:</w:t>
      </w:r>
    </w:p>
    <w:p>
      <w:pPr>
        <w:pStyle w:val="ListParagraph"/>
        <w:numPr>
          <w:ilvl w:val="0"/>
          <w:numId w:val="7"/>
        </w:numPr>
        <w:spacing w:after="80" w:line="290"/>
      </w:pPr>
      <w:r>
        <w:rPr>
          <w:rFonts w:ascii="Calibri" w:cs="Calibri" w:eastAsia="Calibri" w:hAnsi="Calibri"/>
          <w:b/>
          <w:bCs/>
          <w:color w:val="1F2937"/>
          <w:sz w:val="22"/>
          <w:szCs w:val="22"/>
        </w:rPr>
        <w:t xml:space="preserve">TEMPS CHANGED</w:t>
      </w:r>
      <w:r>
        <w:rPr>
          <w:rFonts w:ascii="Calibri" w:cs="Calibri" w:eastAsia="Calibri" w:hAnsi="Calibri"/>
          <w:color w:val="1F2937"/>
          <w:sz w:val="22"/>
          <w:szCs w:val="22"/>
        </w:rPr>
        <w:t xml:space="preserve"> — flashes red on the Shunter’s screen when a temperature-controlled load was set to different temperatures from the site’s defaults (see 8.5 and 10.2).</w:t>
      </w:r>
    </w:p>
    <w:p>
      <w:pPr>
        <w:pStyle w:val="ListParagraph"/>
        <w:numPr>
          <w:ilvl w:val="0"/>
          <w:numId w:val="7"/>
        </w:numPr>
        <w:spacing w:after="80" w:line="290"/>
      </w:pPr>
      <w:r>
        <w:rPr>
          <w:rFonts w:ascii="Calibri" w:cs="Calibri" w:eastAsia="Calibri" w:hAnsi="Calibri"/>
          <w:b/>
          <w:bCs/>
          <w:color w:val="1F2937"/>
          <w:sz w:val="22"/>
          <w:szCs w:val="22"/>
        </w:rPr>
        <w:t xml:space="preserve">DEKIT COMPLETE</w:t>
      </w:r>
      <w:r>
        <w:rPr>
          <w:rFonts w:ascii="Calibri" w:cs="Calibri" w:eastAsia="Calibri" w:hAnsi="Calibri"/>
          <w:color w:val="1F2937"/>
          <w:sz w:val="22"/>
          <w:szCs w:val="22"/>
        </w:rPr>
        <w:t xml:space="preserve"> — flashes green and red on the Loader’s screen when Dekit has finished emptying a trailer (see 8.6).</w:t>
      </w:r>
    </w:p>
    <w:p>
      <w:pPr>
        <w:spacing w:after="140" w:line="290"/>
      </w:pPr>
      <w:r>
        <w:rPr>
          <w:rFonts w:ascii="Calibri" w:cs="Calibri" w:eastAsia="Calibri" w:hAnsi="Calibri"/>
          <w:color w:val="1F2937"/>
          <w:sz w:val="22"/>
          <w:szCs w:val="22"/>
        </w:rPr>
        <w:t xml:space="preserve">Both alerts also say what they mean in words, so they never rely on colour alone.</w:t>
      </w:r>
    </w:p>
    <w:p>
      <w:pPr>
        <w:pStyle w:val="Heading1"/>
        <w:keepNext/>
        <w:pageBreakBefore/>
      </w:pPr>
      <w:bookmarkStart w:name="_Toc100026" w:id="26"/>
      <w:r>
        <w:t xml:space="preserve">5. Admin</w:t>
      </w:r>
      <w:bookmarkEnd w:id="26"/>
    </w:p>
    <w:p>
      <w:pPr>
        <w:spacing w:after="140" w:line="290"/>
      </w:pPr>
      <w:r>
        <w:rPr>
          <w:rFonts w:ascii="Calibri" w:cs="Calibri" w:eastAsia="Calibri" w:hAnsi="Calibri"/>
          <w:color w:val="1F2937"/>
          <w:sz w:val="22"/>
          <w:szCs w:val="22"/>
        </w:rPr>
        <w:t xml:space="preserve">Admin sets up everything the other roles work with day to day. It’s organised into tabs: Dashboard, Trailers, Trucks, Drivers, Users, Bays, Bay Restrictions, Backups, Sites, Trailer Types, Configurations, Audit Log, and System.</w:t>
      </w:r>
    </w:p>
    <w:p>
      <w:pPr>
        <w:pStyle w:val="Heading2"/>
        <w:keepNext/>
      </w:pPr>
      <w:bookmarkStart w:name="_Toc100027" w:id="27"/>
      <w:r>
        <w:t xml:space="preserve">5.1 Dashboard</w:t>
      </w:r>
      <w:bookmarkEnd w:id="27"/>
    </w:p>
    <w:p>
      <w:pPr>
        <w:spacing w:after="140" w:line="290"/>
      </w:pPr>
      <w:r>
        <w:rPr>
          <w:rFonts w:ascii="Calibri" w:cs="Calibri" w:eastAsia="Calibri" w:hAnsi="Calibri"/>
          <w:color w:val="1F2937"/>
          <w:sz w:val="22"/>
          <w:szCs w:val="22"/>
        </w:rPr>
        <w:t xml:space="preserve">An at-a-glance summary: total trailers, total users, trailers currently active, and how many moves are pending in the yard right now. It refreshes itself every few seconds.</w:t>
      </w:r>
    </w:p>
    <w:p>
      <w:pPr>
        <w:pStyle w:val="Heading2"/>
        <w:keepNext/>
      </w:pPr>
      <w:bookmarkStart w:name="_Toc100028" w:id="28"/>
      <w:r>
        <w:t xml:space="preserve">5.2 Sites</w:t>
      </w:r>
      <w:bookmarkEnd w:id="28"/>
    </w:p>
    <w:p>
      <w:pPr>
        <w:spacing w:after="140" w:line="290"/>
      </w:pPr>
      <w:r>
        <w:rPr>
          <w:rFonts w:ascii="Calibri" w:cs="Calibri" w:eastAsia="Calibri" w:hAnsi="Calibri"/>
          <w:color w:val="1F2937"/>
          <w:sz w:val="22"/>
          <w:szCs w:val="22"/>
        </w:rPr>
        <w:t xml:space="preserve">Add, rename, or remove sites. A Single Site install has exactly one site; a Multi Site install starts with two and allows up to three in total (the licence sets the limit, and TASc6 tells you if you reach it). A site can only be removed once nothing — bays, trailers or users — still refers to it; for a site that has been used, see Chapter 16.</w:t>
      </w:r>
    </w:p>
    <w:p>
      <w:pPr>
        <w:spacing w:after="140" w:line="290"/>
      </w:pPr>
      <w:r>
        <w:rPr>
          <w:rFonts w:ascii="Calibri" w:cs="Calibri" w:eastAsia="Calibri" w:hAnsi="Calibri"/>
          <w:color w:val="1F2937"/>
          <w:sz w:val="22"/>
          <w:szCs w:val="22"/>
        </w:rPr>
        <w:t xml:space="preserve">Each site can carry:</w:t>
      </w:r>
    </w:p>
    <w:p>
      <w:pPr>
        <w:pStyle w:val="ListParagraph"/>
        <w:numPr>
          <w:ilvl w:val="0"/>
          <w:numId w:val="7"/>
        </w:numPr>
        <w:spacing w:after="80" w:line="290"/>
      </w:pPr>
      <w:r>
        <w:rPr>
          <w:rFonts w:ascii="Calibri" w:cs="Calibri" w:eastAsia="Calibri" w:hAnsi="Calibri"/>
          <w:b/>
          <w:bCs/>
          <w:color w:val="1F2937"/>
          <w:sz w:val="22"/>
          <w:szCs w:val="22"/>
        </w:rPr>
        <w:t xml:space="preserve">A Default Haulier</w:t>
      </w:r>
      <w:r>
        <w:rPr>
          <w:rFonts w:ascii="Calibri" w:cs="Calibri" w:eastAsia="Calibri" w:hAnsi="Calibri"/>
          <w:color w:val="1F2937"/>
          <w:sz w:val="22"/>
          <w:szCs w:val="22"/>
        </w:rPr>
        <w:t xml:space="preserve"> — pre-fills the Haulier field on Security’s gate screens for that site, saving Security re-typing the same haulier for every gate event. It’s a starting value only; Security can always type over it for a specific load.</w:t>
      </w:r>
    </w:p>
    <w:p>
      <w:pPr>
        <w:pStyle w:val="ListParagraph"/>
        <w:numPr>
          <w:ilvl w:val="0"/>
          <w:numId w:val="7"/>
        </w:numPr>
        <w:spacing w:after="80" w:line="290"/>
      </w:pPr>
      <w:r>
        <w:rPr>
          <w:rFonts w:ascii="Calibri" w:cs="Calibri" w:eastAsia="Calibri" w:hAnsi="Calibri"/>
          <w:b/>
          <w:bCs/>
          <w:color w:val="1F2937"/>
          <w:sz w:val="22"/>
          <w:szCs w:val="22"/>
        </w:rPr>
        <w:t xml:space="preserve">Temperature controlled site</w:t>
      </w:r>
      <w:r>
        <w:rPr>
          <w:rFonts w:ascii="Calibri" w:cs="Calibri" w:eastAsia="Calibri" w:hAnsi="Calibri"/>
          <w:color w:val="1F2937"/>
          <w:sz w:val="22"/>
          <w:szCs w:val="22"/>
        </w:rPr>
        <w:t xml:space="preserve"> — tick this for a site that loads chilled or frozen goods (see below).</w:t>
      </w:r>
    </w:p>
    <w:p>
      <w:pPr>
        <w:spacing w:after="140" w:line="290"/>
      </w:pPr>
      <w:r>
        <w:rPr>
          <w:rFonts w:ascii="Calibri" w:cs="Calibri" w:eastAsia="Calibri" w:hAnsi="Calibri"/>
          <w:b/>
          <w:bCs/>
          <w:color w:val="1F2937"/>
          <w:sz w:val="22"/>
          <w:szCs w:val="22"/>
        </w:rPr>
        <w:t xml:space="preserve">Site code.</w:t>
      </w:r>
      <w:r>
        <w:rPr>
          <w:rFonts w:ascii="Calibri" w:cs="Calibri" w:eastAsia="Calibri" w:hAnsi="Calibri"/>
          <w:color w:val="1F2937"/>
          <w:sz w:val="22"/>
          <w:szCs w:val="22"/>
        </w:rPr>
        <w:t xml:space="preserve"> Chosen when a site is created and can’t be changed afterwards, since other records (trailers, bays, users) refer to it directly. Only the site name, default haulier and temperature settings can be edited later.</w:t>
      </w:r>
    </w:p>
    <w:p>
      <w:pPr>
        <w:pStyle w:val="Heading3"/>
        <w:keepNext/>
      </w:pPr>
      <w:bookmarkStart w:name="_Toc100029" w:id="29"/>
      <w:r>
        <w:t xml:space="preserve">Temperature-controlled sites</w:t>
      </w:r>
      <w:bookmarkEnd w:id="29"/>
    </w:p>
    <w:p>
      <w:pPr>
        <w:spacing w:after="140" w:line="290"/>
      </w:pPr>
      <w:r>
        <w:rPr>
          <w:rFonts w:ascii="Calibri" w:cs="Calibri" w:eastAsia="Calibri" w:hAnsi="Calibri"/>
          <w:color w:val="1F2937"/>
          <w:sz w:val="22"/>
          <w:szCs w:val="22"/>
        </w:rPr>
        <w:t xml:space="preserve">When </w:t>
      </w:r>
      <w:r>
        <w:rPr>
          <w:rFonts w:ascii="Calibri" w:cs="Calibri" w:eastAsia="Calibri" w:hAnsi="Calibri"/>
          <w:b/>
          <w:bCs/>
          <w:color w:val="1F2937"/>
          <w:sz w:val="22"/>
          <w:szCs w:val="22"/>
        </w:rPr>
        <w:t xml:space="preserve">Temperature controlled site</w:t>
      </w:r>
      <w:r>
        <w:rPr>
          <w:rFonts w:ascii="Calibri" w:cs="Calibri" w:eastAsia="Calibri" w:hAnsi="Calibri"/>
          <w:color w:val="1F2937"/>
          <w:sz w:val="22"/>
          <w:szCs w:val="22"/>
        </w:rPr>
        <w:t xml:space="preserve"> is ticked, three default temperatures (°C, between −60 and 60) appear for the three zones: </w:t>
      </w:r>
      <w:r>
        <w:rPr>
          <w:rFonts w:ascii="Calibri" w:cs="Calibri" w:eastAsia="Calibri" w:hAnsi="Calibri"/>
          <w:b/>
          <w:bCs/>
          <w:color w:val="1F2937"/>
          <w:sz w:val="22"/>
          <w:szCs w:val="22"/>
        </w:rPr>
        <w:t xml:space="preserve">Frozen</w:t>
      </w:r>
      <w:r>
        <w:rPr>
          <w:rFonts w:ascii="Calibri" w:cs="Calibri" w:eastAsia="Calibri" w:hAnsi="Calibri"/>
          <w:color w:val="1F2937"/>
          <w:sz w:val="22"/>
          <w:szCs w:val="22"/>
        </w:rPr>
        <w:t xml:space="preserve">, </w:t>
      </w:r>
      <w:r>
        <w:rPr>
          <w:rFonts w:ascii="Calibri" w:cs="Calibri" w:eastAsia="Calibri" w:hAnsi="Calibri"/>
          <w:b/>
          <w:bCs/>
          <w:color w:val="1F2937"/>
          <w:sz w:val="22"/>
          <w:szCs w:val="22"/>
        </w:rPr>
        <w:t xml:space="preserve">Ambient</w:t>
      </w:r>
      <w:r>
        <w:rPr>
          <w:rFonts w:ascii="Calibri" w:cs="Calibri" w:eastAsia="Calibri" w:hAnsi="Calibri"/>
          <w:color w:val="1F2937"/>
          <w:sz w:val="22"/>
          <w:szCs w:val="22"/>
        </w:rPr>
        <w:t xml:space="preserve"> and </w:t>
      </w:r>
      <w:r>
        <w:rPr>
          <w:rFonts w:ascii="Calibri" w:cs="Calibri" w:eastAsia="Calibri" w:hAnsi="Calibri"/>
          <w:b/>
          <w:bCs/>
          <w:color w:val="1F2937"/>
          <w:sz w:val="22"/>
          <w:szCs w:val="22"/>
        </w:rPr>
        <w:t xml:space="preserve">Chill</w:t>
      </w:r>
      <w:r>
        <w:rPr>
          <w:rFonts w:ascii="Calibri" w:cs="Calibri" w:eastAsia="Calibri" w:hAnsi="Calibri"/>
          <w:color w:val="1F2937"/>
          <w:sz w:val="22"/>
          <w:szCs w:val="22"/>
        </w:rPr>
        <w:t xml:space="preserve">. Leave a zone </w:t>
      </w:r>
      <w:r>
        <w:rPr>
          <w:rFonts w:ascii="Calibri" w:cs="Calibri" w:eastAsia="Calibri" w:hAnsi="Calibri"/>
          <w:b/>
          <w:bCs/>
          <w:color w:val="1F2937"/>
          <w:sz w:val="22"/>
          <w:szCs w:val="22"/>
        </w:rPr>
        <w:t xml:space="preserve">blank</w:t>
      </w:r>
      <w:r>
        <w:rPr>
          <w:rFonts w:ascii="Calibri" w:cs="Calibri" w:eastAsia="Calibri" w:hAnsi="Calibri"/>
          <w:color w:val="1F2937"/>
          <w:sz w:val="22"/>
          <w:szCs w:val="22"/>
        </w:rPr>
        <w:t xml:space="preserve"> if it isn’t used — most trailers have only two zones, and ambient is happy in the chill chamber. The usual defaults are −18 / blank / +3, and at least one zone must have a temperature.</w:t>
      </w:r>
    </w:p>
    <w:p>
      <w:pPr>
        <w:spacing w:after="140" w:line="290"/>
      </w:pPr>
      <w:r>
        <w:rPr>
          <w:rFonts w:ascii="Calibri" w:cs="Calibri" w:eastAsia="Calibri" w:hAnsi="Calibri"/>
          <w:color w:val="1F2937"/>
          <w:sz w:val="22"/>
          <w:szCs w:val="22"/>
        </w:rPr>
        <w:t xml:space="preserve">The Loader confirms these temperatures, or changes them for that load, when loading is complete (8.5). Changed temperatures flash red on the Shunter’s screen (10.2).</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Existing sites.  </w:t>
      </w:r>
      <w:r>
        <w:rPr>
          <w:rFonts w:ascii="Calibri" w:cs="Calibri" w:eastAsia="Calibri" w:hAnsi="Calibri"/>
          <w:color w:val="4B5563"/>
          <w:sz w:val="22"/>
          <w:szCs w:val="22"/>
        </w:rPr>
        <w:t xml:space="preserve">A site that was set up before these defaults existed keeps whatever it had stored. Open the site, check the three values, and save to bring them up to date.</w:t>
      </w:r>
    </w:p>
    <w:p>
      <w:pPr>
        <w:pStyle w:val="Heading2"/>
        <w:keepNext/>
      </w:pPr>
      <w:bookmarkStart w:name="_Toc100030" w:id="30"/>
      <w:r>
        <w:t xml:space="preserve">5.3 Trailer Types &amp; Configurations</w:t>
      </w:r>
      <w:bookmarkEnd w:id="30"/>
    </w:p>
    <w:p>
      <w:pPr>
        <w:spacing w:after="140" w:line="290"/>
      </w:pPr>
      <w:r>
        <w:rPr>
          <w:rFonts w:ascii="Calibri" w:cs="Calibri" w:eastAsia="Calibri" w:hAnsi="Calibri"/>
          <w:color w:val="1F2937"/>
          <w:sz w:val="22"/>
          <w:szCs w:val="22"/>
        </w:rPr>
        <w:t xml:space="preserve">Trailer Types (e.g. “13m HighTop”) and Configurations (e.g. Tail Lift) describe what a trailer is, for planning and restriction purposes. Both support add, edit and delete from their own tabs.</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Start a type’s name with its length.  </w:t>
      </w:r>
      <w:r>
        <w:rPr>
          <w:rFonts w:ascii="Calibri" w:cs="Calibri" w:eastAsia="Calibri" w:hAnsi="Calibri"/>
          <w:color w:val="4B5563"/>
          <w:sz w:val="22"/>
          <w:szCs w:val="22"/>
        </w:rPr>
        <w:t xml:space="preserve">The Loader’s screen groups available trailers by size, reading the length from the start of the type name — “13m”, “12m RearSteer”, “10m Urban”. A type whose name doesn’t begin with a length is listed after the sized ones under its own name.</w:t>
      </w:r>
    </w:p>
    <w:p>
      <w:pPr>
        <w:pStyle w:val="Heading2"/>
        <w:keepNext/>
      </w:pPr>
      <w:bookmarkStart w:name="_Toc100031" w:id="31"/>
      <w:r>
        <w:t xml:space="preserve">5.4 Trailers</w:t>
      </w:r>
      <w:bookmarkEnd w:id="31"/>
    </w:p>
    <w:p>
      <w:pPr>
        <w:spacing w:after="140" w:line="290"/>
      </w:pPr>
      <w:r>
        <w:rPr>
          <w:rFonts w:ascii="Calibri" w:cs="Calibri" w:eastAsia="Calibri" w:hAnsi="Calibri"/>
          <w:color w:val="1F2937"/>
          <w:sz w:val="22"/>
          <w:szCs w:val="22"/>
        </w:rPr>
        <w:t xml:space="preserve">The full trailer list across every site: number, site, type, status, current bay, and route. Add a new trailer, edit its type/configuration, or delete it here. A trailer upload (CSV) is available for adding many at once — use </w:t>
      </w:r>
      <w:r>
        <w:rPr>
          <w:rFonts w:ascii="Calibri" w:cs="Calibri" w:eastAsia="Calibri" w:hAnsi="Calibri"/>
          <w:b/>
          <w:bCs/>
          <w:color w:val="1F2937"/>
          <w:sz w:val="22"/>
          <w:szCs w:val="22"/>
        </w:rPr>
        <w:t xml:space="preserve">Download template</w:t>
      </w:r>
      <w:r>
        <w:rPr>
          <w:rFonts w:ascii="Calibri" w:cs="Calibri" w:eastAsia="Calibri" w:hAnsi="Calibri"/>
          <w:color w:val="1F2937"/>
          <w:sz w:val="22"/>
          <w:szCs w:val="22"/>
        </w:rPr>
        <w:t xml:space="preserve"> for the right columns.</w:t>
      </w:r>
    </w:p>
    <w:p>
      <w:pPr>
        <w:spacing w:after="140" w:line="290"/>
      </w:pPr>
      <w:r>
        <w:rPr>
          <w:rFonts w:ascii="Calibri" w:cs="Calibri" w:eastAsia="Calibri" w:hAnsi="Calibri"/>
          <w:b/>
          <w:bCs/>
          <w:color w:val="1F2937"/>
          <w:sz w:val="22"/>
          <w:szCs w:val="22"/>
        </w:rPr>
        <w:t xml:space="preserve">Deleting a trailer.</w:t>
      </w:r>
      <w:r>
        <w:rPr>
          <w:rFonts w:ascii="Calibri" w:cs="Calibri" w:eastAsia="Calibri" w:hAnsi="Calibri"/>
          <w:color w:val="1F2937"/>
          <w:sz w:val="22"/>
          <w:szCs w:val="22"/>
        </w:rPr>
        <w:t xml:space="preserve"> Every other entity (users, trucks, bays, sites) is permanently deleted when you remove it. Trailers are the one exception — removing a trailer marks it inactive rather than erasing it, because move history, gate log entries and delivery records often still reference it. This is intentional, not a bug.</w:t>
      </w:r>
    </w:p>
    <w:p>
      <w:pPr>
        <w:pStyle w:val="Heading2"/>
        <w:keepNext/>
      </w:pPr>
      <w:bookmarkStart w:name="_Toc100032" w:id="32"/>
      <w:r>
        <w:t xml:space="preserve">5.5 Trucks &amp; Drivers</w:t>
      </w:r>
      <w:bookmarkEnd w:id="32"/>
    </w:p>
    <w:p>
      <w:pPr>
        <w:spacing w:after="140" w:line="290"/>
      </w:pPr>
      <w:r>
        <w:rPr>
          <w:rFonts w:ascii="Calibri" w:cs="Calibri" w:eastAsia="Calibri" w:hAnsi="Calibri"/>
          <w:color w:val="1F2937"/>
          <w:sz w:val="22"/>
          <w:szCs w:val="22"/>
        </w:rPr>
        <w:t xml:space="preserve">Add, edit and remove trucks (registration, home site) and drivers (name, phone, licence number, home site). Both support the same edit-in-place pattern as everything else in Admin, and both can be uploaded from a CSV file.</w:t>
      </w:r>
    </w:p>
    <w:p>
      <w:pPr>
        <w:pStyle w:val="Heading2"/>
        <w:keepNext/>
      </w:pPr>
      <w:bookmarkStart w:name="_Toc100033" w:id="33"/>
      <w:r>
        <w:t xml:space="preserve">5.6 Bays &amp; Bay Restrictions</w:t>
      </w:r>
      <w:bookmarkEnd w:id="33"/>
    </w:p>
    <w:p>
      <w:pPr>
        <w:spacing w:after="140" w:line="290"/>
      </w:pPr>
      <w:r>
        <w:rPr>
          <w:rFonts w:ascii="Calibri" w:cs="Calibri" w:eastAsia="Calibri" w:hAnsi="Calibri"/>
          <w:color w:val="1F2937"/>
          <w:sz w:val="22"/>
          <w:szCs w:val="22"/>
        </w:rPr>
        <w:t xml:space="preserve">Bays lists every bay at every site — number, area (e.g. INTAKE, FROZEN, CHILL, DEKIT), grid position, status and whether it’s active. Editing a bay lets you change its area, grid position, status and display order; the site and bay number themselves are fixed once created, since they’re a bay’s identity.</w:t>
      </w:r>
    </w:p>
    <w:p>
      <w:pPr>
        <w:spacing w:after="140" w:line="290"/>
      </w:pPr>
      <w:r>
        <w:rPr>
          <w:rFonts w:ascii="Calibri" w:cs="Calibri" w:eastAsia="Calibri" w:hAnsi="Calibri"/>
          <w:b/>
          <w:bCs/>
          <w:color w:val="1F2937"/>
          <w:sz w:val="22"/>
          <w:szCs w:val="22"/>
        </w:rPr>
        <w:t xml:space="preserve">The Area field.</w:t>
      </w:r>
      <w:r>
        <w:rPr>
          <w:rFonts w:ascii="Calibri" w:cs="Calibri" w:eastAsia="Calibri" w:hAnsi="Calibri"/>
          <w:color w:val="1F2937"/>
          <w:sz w:val="22"/>
          <w:szCs w:val="22"/>
        </w:rPr>
        <w:t xml:space="preserve"> This is free text, not a fixed list — the placeholder suggests LOADING, INTAKE, FREEZER, CHILL or DEKIT as examples. Spell Dekit bays exactly as DEKIT consistently across your site so Loader, Dekit and Shunter all recognise them the same way (the system matches this without regard to capitalisation, but keeping your own naming consistent avoids confusion for your team).</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Dekit needs DEKIT bays.  </w:t>
      </w:r>
      <w:r>
        <w:rPr>
          <w:rFonts w:ascii="Calibri" w:cs="Calibri" w:eastAsia="Calibri" w:hAnsi="Calibri"/>
          <w:color w:val="4B5563"/>
          <w:sz w:val="22"/>
          <w:szCs w:val="22"/>
        </w:rPr>
        <w:t xml:space="preserve">Trailers carrying Dekit or Shop Return stock can only be placed in, and emptied in, a bay whose area is DEKIT. A site with no DEKIT bays — the Single Site install starts that way — can’t process Dekit trailers until some bays are given that area.</w:t>
      </w:r>
    </w:p>
    <w:p>
      <w:pPr>
        <w:spacing w:after="140" w:line="290"/>
      </w:pPr>
      <w:r>
        <w:rPr>
          <w:rFonts w:ascii="Calibri" w:cs="Calibri" w:eastAsia="Calibri" w:hAnsi="Calibri"/>
          <w:color w:val="1F2937"/>
          <w:sz w:val="22"/>
          <w:szCs w:val="22"/>
        </w:rPr>
        <w:t xml:space="preserve">The </w:t>
      </w:r>
      <w:r>
        <w:rPr>
          <w:rFonts w:ascii="Calibri" w:cs="Calibri" w:eastAsia="Calibri" w:hAnsi="Calibri"/>
          <w:b/>
          <w:bCs/>
          <w:color w:val="1F2937"/>
          <w:sz w:val="22"/>
          <w:szCs w:val="22"/>
        </w:rPr>
        <w:t xml:space="preserve">grid position</w:t>
      </w:r>
      <w:r>
        <w:rPr>
          <w:rFonts w:ascii="Calibri" w:cs="Calibri" w:eastAsia="Calibri" w:hAnsi="Calibri"/>
          <w:color w:val="1F2937"/>
          <w:sz w:val="22"/>
          <w:szCs w:val="22"/>
        </w:rPr>
        <w:t xml:space="preserve"> places a bay on the map: </w:t>
      </w:r>
      <w:r>
        <w:rPr>
          <w:rFonts w:ascii="Calibri" w:cs="Calibri" w:eastAsia="Calibri" w:hAnsi="Calibri"/>
          <w:b/>
          <w:bCs/>
          <w:color w:val="1F2937"/>
          <w:sz w:val="22"/>
          <w:szCs w:val="22"/>
        </w:rPr>
        <w:t xml:space="preserve">row</w:t>
      </w:r>
      <w:r>
        <w:rPr>
          <w:rFonts w:ascii="Calibri" w:cs="Calibri" w:eastAsia="Calibri" w:hAnsi="Calibri"/>
          <w:color w:val="1F2937"/>
          <w:sz w:val="22"/>
          <w:szCs w:val="22"/>
        </w:rPr>
        <w:t xml:space="preserve"> and </w:t>
      </w:r>
      <w:r>
        <w:rPr>
          <w:rFonts w:ascii="Calibri" w:cs="Calibri" w:eastAsia="Calibri" w:hAnsi="Calibri"/>
          <w:b/>
          <w:bCs/>
          <w:color w:val="1F2937"/>
          <w:sz w:val="22"/>
          <w:szCs w:val="22"/>
        </w:rPr>
        <w:t xml:space="preserve">column</w:t>
      </w:r>
      <w:r>
        <w:rPr>
          <w:rFonts w:ascii="Calibri" w:cs="Calibri" w:eastAsia="Calibri" w:hAnsi="Calibri"/>
          <w:color w:val="1F2937"/>
          <w:sz w:val="22"/>
          <w:szCs w:val="22"/>
        </w:rPr>
        <w:t xml:space="preserve">, starting at 1. Bays in the same row are drawn side by side in column order, so you can number bays in any order and still lay them out to match the yard. Leave a column empty to draw a gap.</w:t>
      </w:r>
    </w:p>
    <w:p>
      <w:pPr>
        <w:spacing w:after="140" w:line="290"/>
      </w:pPr>
      <w:r>
        <w:rPr>
          <w:rFonts w:ascii="Calibri" w:cs="Calibri" w:eastAsia="Calibri" w:hAnsi="Calibri"/>
          <w:color w:val="1F2937"/>
          <w:sz w:val="22"/>
          <w:szCs w:val="22"/>
        </w:rPr>
        <w:t xml:space="preserve">Bay Restrictions let you limit which trailer types can go on a range of bays — useful where, say, only certain bay numbers can physically take a 13m trailer. Restrictions can be filtered by trailer number prefix as well as by type, and can be deactivated without deleting them.</w:t>
      </w:r>
    </w:p>
    <w:p>
      <w:pPr>
        <w:pStyle w:val="Heading2"/>
        <w:keepNext/>
      </w:pPr>
      <w:bookmarkStart w:name="_Toc100034" w:id="34"/>
      <w:r>
        <w:t xml:space="preserve">5.7 Users</w:t>
      </w:r>
      <w:bookmarkEnd w:id="34"/>
    </w:p>
    <w:p>
      <w:pPr>
        <w:spacing w:after="140" w:line="290"/>
      </w:pPr>
      <w:r>
        <w:rPr>
          <w:rFonts w:ascii="Calibri" w:cs="Calibri" w:eastAsia="Calibri" w:hAnsi="Calibri"/>
          <w:color w:val="1F2937"/>
          <w:sz w:val="22"/>
          <w:szCs w:val="22"/>
        </w:rPr>
        <w:t xml:space="preserve">Create, edit and deactivate user accounts: username, role, home site, and active/inactive. Editing a user lets you change their role, home site and active status; a new password can be set from the same screen at any time. The username itself can’t be changed once created. Users can also be uploaded from a CSV file.</w:t>
      </w:r>
    </w:p>
    <w:p>
      <w:pPr>
        <w:spacing w:after="140" w:line="290"/>
      </w:pPr>
      <w:r>
        <w:rPr>
          <w:rFonts w:ascii="Calibri" w:cs="Calibri" w:eastAsia="Calibri" w:hAnsi="Calibri"/>
          <w:b/>
          <w:bCs/>
          <w:color w:val="1F2937"/>
          <w:sz w:val="22"/>
          <w:szCs w:val="22"/>
        </w:rPr>
        <w:t xml:space="preserve">The Superadmin account</w:t>
      </w:r>
      <w:r>
        <w:rPr>
          <w:rFonts w:ascii="Calibri" w:cs="Calibri" w:eastAsia="Calibri" w:hAnsi="Calibri"/>
          <w:color w:val="1F2937"/>
          <w:sz w:val="22"/>
          <w:szCs w:val="22"/>
        </w:rPr>
        <w:t xml:space="preserve"> never appears in this list — it’s a separate, break-glass account for support access, not a normal user (see Chapter 6).</w:t>
      </w:r>
    </w:p>
    <w:p>
      <w:pPr>
        <w:pStyle w:val="Heading2"/>
        <w:keepNext/>
      </w:pPr>
      <w:bookmarkStart w:name="_Toc100035" w:id="35"/>
      <w:r>
        <w:t xml:space="preserve">5.8 Backups</w:t>
      </w:r>
      <w:bookmarkEnd w:id="35"/>
    </w:p>
    <w:p>
      <w:pPr>
        <w:spacing w:after="140" w:line="290"/>
      </w:pPr>
      <w:r>
        <w:rPr>
          <w:rFonts w:ascii="Calibri" w:cs="Calibri" w:eastAsia="Calibri" w:hAnsi="Calibri"/>
          <w:color w:val="1F2937"/>
          <w:sz w:val="22"/>
          <w:szCs w:val="22"/>
        </w:rPr>
        <w:t xml:space="preserve">Set a backup folder and retention period for the database, and see when the last and next scheduled backups ran. The database is backed up every day at midnight; a weekly backup of configuration and logs runs on Saturday at 23:00 alongside it, each with its own retention setting.</w:t>
      </w:r>
    </w:p>
    <w:p>
      <w:pPr>
        <w:spacing w:after="140" w:line="290"/>
      </w:pPr>
      <w:r>
        <w:rPr>
          <w:rFonts w:ascii="Calibri" w:cs="Calibri" w:eastAsia="Calibri" w:hAnsi="Calibri"/>
          <w:color w:val="1F2937"/>
          <w:sz w:val="22"/>
          <w:szCs w:val="22"/>
        </w:rPr>
        <w:t xml:space="preserve">If the folder chosen during installation can’t be written to, the first Admin to sign in is asked to pick another.</w:t>
      </w:r>
    </w:p>
    <w:p>
      <w:pPr>
        <w:pStyle w:val="Heading2"/>
        <w:keepNext/>
      </w:pPr>
      <w:bookmarkStart w:name="_Toc100036" w:id="36"/>
      <w:r>
        <w:t xml:space="preserve">5.9 Audit Log</w:t>
      </w:r>
      <w:bookmarkEnd w:id="36"/>
    </w:p>
    <w:p>
      <w:pPr>
        <w:spacing w:after="140" w:line="290"/>
      </w:pPr>
      <w:r>
        <w:rPr>
          <w:rFonts w:ascii="Calibri" w:cs="Calibri" w:eastAsia="Calibri" w:hAnsi="Calibri"/>
          <w:color w:val="1F2937"/>
          <w:sz w:val="22"/>
          <w:szCs w:val="22"/>
        </w:rPr>
        <w:t xml:space="preserve">A running record of who did what and when — every create, edit, delete and gate event across the system, with the acting username, timestamp, site and details. Defects, tranships, truck and driver changes, and stopovers are all recorded here.</w:t>
      </w:r>
    </w:p>
    <w:p>
      <w:pPr>
        <w:pStyle w:val="Heading2"/>
        <w:keepNext/>
      </w:pPr>
      <w:bookmarkStart w:name="_Toc100037" w:id="37"/>
      <w:r>
        <w:t xml:space="preserve">5.10 System</w:t>
      </w:r>
      <w:bookmarkEnd w:id="37"/>
    </w:p>
    <w:p>
      <w:pPr>
        <w:spacing w:after="140" w:line="290"/>
      </w:pPr>
      <w:r>
        <w:rPr>
          <w:rFonts w:ascii="Calibri" w:cs="Calibri" w:eastAsia="Calibri" w:hAnsi="Calibri"/>
          <w:color w:val="1F2937"/>
          <w:sz w:val="22"/>
          <w:szCs w:val="22"/>
        </w:rPr>
        <w:t xml:space="preserve">Read-only diagnostic information — Node.js and SQLite versions, environment, server uptime and server time — useful when reporting an issue to support.</w:t>
      </w:r>
    </w:p>
    <w:p>
      <w:pPr>
        <w:pStyle w:val="Heading1"/>
        <w:keepNext/>
        <w:pageBreakBefore/>
      </w:pPr>
      <w:bookmarkStart w:name="_Toc100038" w:id="38"/>
      <w:r>
        <w:t xml:space="preserve">6. Superadmin</w:t>
      </w:r>
      <w:bookmarkEnd w:id="38"/>
    </w:p>
    <w:p>
      <w:pPr>
        <w:spacing w:after="140" w:line="290"/>
      </w:pPr>
      <w:r>
        <w:rPr>
          <w:rFonts w:ascii="Calibri" w:cs="Calibri" w:eastAsia="Calibri" w:hAnsi="Calibri"/>
          <w:color w:val="1F2937"/>
          <w:sz w:val="22"/>
          <w:szCs w:val="22"/>
        </w:rPr>
        <w:t xml:space="preserve">Superadmin is a break-glass account for cross-site oversight and support access — not a role anyone uses day to day. It can see and manage users and sites across the whole installation, and view active sessions, all in one place rather than per-site.</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If you don’t recognise this role,  </w:t>
      </w:r>
      <w:r>
        <w:rPr>
          <w:rFonts w:ascii="Calibri" w:cs="Calibri" w:eastAsia="Calibri" w:hAnsi="Calibri"/>
          <w:color w:val="4B5563"/>
          <w:sz w:val="22"/>
          <w:szCs w:val="22"/>
        </w:rPr>
        <w:t xml:space="preserve">you don’t need it — day-to-day site management belongs to Admin (Chapter 5).</w:t>
      </w:r>
    </w:p>
    <w:p>
      <w:pPr>
        <w:pStyle w:val="Heading1"/>
        <w:keepNext/>
        <w:pageBreakBefore/>
      </w:pPr>
      <w:bookmarkStart w:name="_Toc100039" w:id="39"/>
      <w:r>
        <w:t xml:space="preserve">7. Planner</w:t>
      </w:r>
      <w:bookmarkEnd w:id="39"/>
    </w:p>
    <w:p>
      <w:pPr>
        <w:spacing w:after="140" w:line="290"/>
      </w:pPr>
      <w:r>
        <w:rPr>
          <w:rFonts w:ascii="Calibri" w:cs="Calibri" w:eastAsia="Calibri" w:hAnsi="Calibri"/>
          <w:color w:val="1F2937"/>
          <w:sz w:val="22"/>
          <w:szCs w:val="22"/>
        </w:rPr>
        <w:t xml:space="preserve">Planner is organised into three tabs: Delivery Sites, Restrictions, and Route Allocation.</w:t>
      </w:r>
    </w:p>
    <w:p>
      <w:pPr>
        <w:pStyle w:val="Heading2"/>
        <w:keepNext/>
      </w:pPr>
      <w:bookmarkStart w:name="_Toc100040" w:id="40"/>
      <w:r>
        <w:t xml:space="preserve">7.1 Delivery Sites</w:t>
      </w:r>
      <w:bookmarkEnd w:id="40"/>
    </w:p>
    <w:p>
      <w:pPr>
        <w:spacing w:after="140" w:line="290"/>
      </w:pPr>
      <w:r>
        <w:rPr>
          <w:rFonts w:ascii="Calibri" w:cs="Calibri" w:eastAsia="Calibri" w:hAnsi="Calibri"/>
          <w:color w:val="1F2937"/>
          <w:sz w:val="22"/>
          <w:szCs w:val="22"/>
        </w:rPr>
        <w:t xml:space="preserve">The list of delivery destinations trailers can be routed to — each with a number and name, and any restrictions that apply to it (see 7.2). Search, add, edit and deactivate delivery sites from this tab.</w:t>
      </w:r>
    </w:p>
    <w:p>
      <w:pPr>
        <w:pStyle w:val="Heading2"/>
        <w:keepNext/>
      </w:pPr>
      <w:bookmarkStart w:name="_Toc100041" w:id="41"/>
      <w:r>
        <w:t xml:space="preserve">7.2 Restrictions</w:t>
      </w:r>
      <w:bookmarkEnd w:id="41"/>
    </w:p>
    <w:p>
      <w:pPr>
        <w:spacing w:after="140" w:line="290"/>
      </w:pPr>
      <w:r>
        <w:rPr>
          <w:rFonts w:ascii="Calibri" w:cs="Calibri" w:eastAsia="Calibri" w:hAnsi="Calibri"/>
          <w:color w:val="1F2937"/>
          <w:sz w:val="22"/>
          <w:szCs w:val="22"/>
        </w:rPr>
        <w:t xml:space="preserve">A restriction is a label (e.g. “No articulated vehicles”) you can attach to a delivery site, together with which trailer types are still allowed to go there despite it. Restrictions can be deactivated without deleting them, and a delivery site can carry more than one at once. TASc6 checks them whenever a trailer is given that route, so a trailer that is the wrong size for a stop on the route is refused.</w:t>
      </w:r>
    </w:p>
    <w:p>
      <w:pPr>
        <w:pStyle w:val="Heading2"/>
        <w:keepNext/>
      </w:pPr>
      <w:bookmarkStart w:name="_Toc100042" w:id="42"/>
      <w:r>
        <w:t xml:space="preserve">7.3 Route Allocation</w:t>
      </w:r>
      <w:bookmarkEnd w:id="42"/>
    </w:p>
    <w:p>
      <w:pPr>
        <w:spacing w:after="140" w:line="290"/>
      </w:pPr>
      <w:r>
        <w:rPr>
          <w:rFonts w:ascii="Calibri" w:cs="Calibri" w:eastAsia="Calibri" w:hAnsi="Calibri"/>
          <w:color w:val="1F2937"/>
          <w:sz w:val="22"/>
          <w:szCs w:val="22"/>
        </w:rPr>
        <w:t xml:space="preserve">Build a route for a given date and route number by adding delivery sites to it in order, reordering stops with the up/down arrows, and removing stops that don’t belong. Route numbers reset to 001 each day; use New Route to get the next free number for the selected date automatically.</w:t>
      </w:r>
    </w:p>
    <w:p>
      <w:pPr>
        <w:spacing w:after="140" w:line="290"/>
      </w:pPr>
      <w:r>
        <w:rPr>
          <w:rFonts w:ascii="Calibri" w:cs="Calibri" w:eastAsia="Calibri" w:hAnsi="Calibri"/>
          <w:b/>
          <w:bCs/>
          <w:color w:val="1F2937"/>
          <w:sz w:val="22"/>
          <w:szCs w:val="22"/>
        </w:rPr>
        <w:t xml:space="preserve">Completing a route.</w:t>
      </w:r>
      <w:r>
        <w:rPr>
          <w:rFonts w:ascii="Calibri" w:cs="Calibri" w:eastAsia="Calibri" w:hAnsi="Calibri"/>
          <w:color w:val="1F2937"/>
          <w:sz w:val="22"/>
          <w:szCs w:val="22"/>
        </w:rPr>
        <w:t xml:space="preserve"> Mark a route Completed once it’s run, or Reopen it if it needs changing after the fact — the status badge and buttons reflect whichever state it’s currently in.</w:t>
      </w:r>
    </w:p>
    <w:p>
      <w:pPr>
        <w:pStyle w:val="Heading1"/>
        <w:keepNext/>
        <w:pageBreakBefore/>
      </w:pPr>
      <w:bookmarkStart w:name="_Toc100043" w:id="43"/>
      <w:r>
        <w:t xml:space="preserve">8. Loader</w:t>
      </w:r>
      <w:bookmarkEnd w:id="43"/>
    </w:p>
    <w:p>
      <w:pPr>
        <w:spacing w:after="140" w:line="290"/>
      </w:pPr>
      <w:r>
        <w:rPr>
          <w:rFonts w:ascii="Calibri" w:cs="Calibri" w:eastAsia="Calibri" w:hAnsi="Calibri"/>
          <w:color w:val="1F2937"/>
          <w:sz w:val="22"/>
          <w:szCs w:val="22"/>
        </w:rPr>
        <w:t xml:space="preserve">Loader’s screen shows the site’s bay map alongside an </w:t>
      </w:r>
      <w:r>
        <w:rPr>
          <w:rFonts w:ascii="Calibri" w:cs="Calibri" w:eastAsia="Calibri" w:hAnsi="Calibri"/>
          <w:b/>
          <w:bCs/>
          <w:color w:val="1F2937"/>
          <w:sz w:val="22"/>
          <w:szCs w:val="22"/>
        </w:rPr>
        <w:t xml:space="preserve">Available trailers</w:t>
      </w:r>
      <w:r>
        <w:rPr>
          <w:rFonts w:ascii="Calibri" w:cs="Calibri" w:eastAsia="Calibri" w:hAnsi="Calibri"/>
          <w:color w:val="1F2937"/>
          <w:sz w:val="22"/>
          <w:szCs w:val="22"/>
        </w:rPr>
        <w:t xml:space="preserve"> panel — drag a trailer from the panel onto a bay to allocate it. The site you are working at is shown at the top by its name. On a Multi Site install, </w:t>
      </w:r>
      <w:r>
        <w:rPr>
          <w:rFonts w:ascii="Calibri" w:cs="Calibri" w:eastAsia="Calibri" w:hAnsi="Calibri"/>
          <w:b/>
          <w:bCs/>
          <w:color w:val="1F2937"/>
          <w:sz w:val="22"/>
          <w:szCs w:val="22"/>
        </w:rPr>
        <w:t xml:space="preserve">View other sites’ available trailers</w:t>
      </w:r>
      <w:r>
        <w:rPr>
          <w:rFonts w:ascii="Calibri" w:cs="Calibri" w:eastAsia="Calibri" w:hAnsi="Calibri"/>
          <w:color w:val="1F2937"/>
          <w:sz w:val="22"/>
          <w:szCs w:val="22"/>
        </w:rPr>
        <w:t xml:space="preserve"> opens a pop-up listing what is free elsewhere, which is useful before asking for a trailer to be sent over. A red </w:t>
      </w:r>
      <w:r>
        <w:rPr>
          <w:rFonts w:ascii="Calibri" w:cs="Calibri" w:eastAsia="Calibri" w:hAnsi="Calibri"/>
          <w:b/>
          <w:bCs/>
          <w:color w:val="1F2937"/>
          <w:sz w:val="22"/>
          <w:szCs w:val="22"/>
        </w:rPr>
        <w:t xml:space="preserve">Tranship required</w:t>
      </w:r>
      <w:r>
        <w:rPr>
          <w:rFonts w:ascii="Calibri" w:cs="Calibri" w:eastAsia="Calibri" w:hAnsi="Calibri"/>
          <w:color w:val="1F2937"/>
          <w:sz w:val="22"/>
          <w:szCs w:val="22"/>
        </w:rPr>
        <w:t xml:space="preserve"> panel appears above the map whenever Dispatch has asked for a load to be moved to a new trailer (8.7).</w:t>
      </w:r>
    </w:p>
    <w:p>
      <w:pPr>
        <w:pStyle w:val="Heading2"/>
        <w:keepNext/>
      </w:pPr>
      <w:bookmarkStart w:name="_Toc100044" w:id="44"/>
      <w:r>
        <w:t xml:space="preserve">8.1 Available trailers</w:t>
      </w:r>
      <w:bookmarkEnd w:id="44"/>
    </w:p>
    <w:p>
      <w:pPr>
        <w:spacing w:after="140" w:line="290"/>
      </w:pPr>
      <w:r>
        <w:rPr>
          <w:rFonts w:ascii="Calibri" w:cs="Calibri" w:eastAsia="Calibri" w:hAnsi="Calibri"/>
          <w:color w:val="1F2937"/>
          <w:sz w:val="22"/>
          <w:szCs w:val="22"/>
        </w:rPr>
        <w:t xml:space="preserve">Trailers are grouped in a fixed order, so the common case is always at the top:</w:t>
      </w:r>
    </w:p>
    <w:p>
      <w:pPr>
        <w:pStyle w:val="ListParagraph"/>
        <w:numPr>
          <w:ilvl w:val="0"/>
          <w:numId w:val="9"/>
        </w:numPr>
        <w:spacing w:after="100" w:line="290"/>
      </w:pPr>
      <w:r>
        <w:rPr>
          <w:rFonts w:ascii="Calibri" w:cs="Calibri" w:eastAsia="Calibri" w:hAnsi="Calibri"/>
          <w:b/>
          <w:bCs/>
          <w:color w:val="1F2937"/>
          <w:sz w:val="22"/>
          <w:szCs w:val="22"/>
        </w:rPr>
        <w:t xml:space="preserve">Empty available</w:t>
      </w:r>
      <w:r>
        <w:rPr>
          <w:rFonts w:ascii="Calibri" w:cs="Calibri" w:eastAsia="Calibri" w:hAnsi="Calibri"/>
          <w:color w:val="1F2937"/>
          <w:sz w:val="22"/>
          <w:szCs w:val="22"/>
        </w:rPr>
        <w:t xml:space="preserve"> — nothing to think about, just load it</w:t>
      </w:r>
    </w:p>
    <w:p>
      <w:pPr>
        <w:pStyle w:val="ListParagraph"/>
        <w:numPr>
          <w:ilvl w:val="0"/>
          <w:numId w:val="9"/>
        </w:numPr>
        <w:spacing w:after="100" w:line="290"/>
      </w:pPr>
      <w:r>
        <w:rPr>
          <w:rFonts w:ascii="Calibri" w:cs="Calibri" w:eastAsia="Calibri" w:hAnsi="Calibri"/>
          <w:b/>
          <w:bCs/>
          <w:color w:val="1F2937"/>
          <w:sz w:val="22"/>
          <w:szCs w:val="22"/>
        </w:rPr>
        <w:t xml:space="preserve">Dekit</w:t>
      </w:r>
      <w:r>
        <w:rPr>
          <w:rFonts w:ascii="Calibri" w:cs="Calibri" w:eastAsia="Calibri" w:hAnsi="Calibri"/>
          <w:color w:val="1F2937"/>
          <w:sz w:val="22"/>
          <w:szCs w:val="22"/>
        </w:rPr>
        <w:t xml:space="preserve"> — needs de-kitting before it can be loaded</w:t>
      </w:r>
    </w:p>
    <w:p>
      <w:pPr>
        <w:pStyle w:val="ListParagraph"/>
        <w:numPr>
          <w:ilvl w:val="0"/>
          <w:numId w:val="9"/>
        </w:numPr>
        <w:spacing w:after="100" w:line="290"/>
      </w:pPr>
      <w:r>
        <w:rPr>
          <w:rFonts w:ascii="Calibri" w:cs="Calibri" w:eastAsia="Calibri" w:hAnsi="Calibri"/>
          <w:b/>
          <w:bCs/>
          <w:color w:val="1F2937"/>
          <w:sz w:val="22"/>
          <w:szCs w:val="22"/>
        </w:rPr>
        <w:t xml:space="preserve">Return delivery</w:t>
      </w:r>
      <w:r>
        <w:rPr>
          <w:rFonts w:ascii="Calibri" w:cs="Calibri" w:eastAsia="Calibri" w:hAnsi="Calibri"/>
          <w:color w:val="1F2937"/>
          <w:sz w:val="22"/>
          <w:szCs w:val="22"/>
        </w:rPr>
        <w:t xml:space="preserve"> — needs Dekit’s attention before it can be loaded</w:t>
      </w:r>
    </w:p>
    <w:p>
      <w:pPr>
        <w:pStyle w:val="ListParagraph"/>
        <w:numPr>
          <w:ilvl w:val="0"/>
          <w:numId w:val="9"/>
        </w:numPr>
        <w:spacing w:after="100" w:line="290"/>
      </w:pPr>
      <w:r>
        <w:rPr>
          <w:rFonts w:ascii="Calibri" w:cs="Calibri" w:eastAsia="Calibri" w:hAnsi="Calibri"/>
          <w:b/>
          <w:bCs/>
          <w:color w:val="1F2937"/>
          <w:sz w:val="22"/>
          <w:szCs w:val="22"/>
        </w:rPr>
        <w:t xml:space="preserve">Loaded returning</w:t>
      </w:r>
      <w:r>
        <w:rPr>
          <w:rFonts w:ascii="Calibri" w:cs="Calibri" w:eastAsia="Calibri" w:hAnsi="Calibri"/>
          <w:color w:val="1F2937"/>
          <w:sz w:val="22"/>
          <w:szCs w:val="22"/>
        </w:rPr>
        <w:t xml:space="preserve"> — still carrying a real, undelivered load</w:t>
      </w:r>
    </w:p>
    <w:p>
      <w:pPr>
        <w:spacing w:after="140" w:line="290"/>
      </w:pPr>
      <w:r>
        <w:rPr>
          <w:rFonts w:ascii="Calibri" w:cs="Calibri" w:eastAsia="Calibri" w:hAnsi="Calibri"/>
          <w:color w:val="1F2937"/>
          <w:sz w:val="22"/>
          <w:szCs w:val="22"/>
        </w:rPr>
        <w:t xml:space="preserve">Within each group, trailers are listed </w:t>
      </w:r>
      <w:r>
        <w:rPr>
          <w:rFonts w:ascii="Calibri" w:cs="Calibri" w:eastAsia="Calibri" w:hAnsi="Calibri"/>
          <w:b/>
          <w:bCs/>
          <w:color w:val="1F2937"/>
          <w:sz w:val="22"/>
          <w:szCs w:val="22"/>
        </w:rPr>
        <w:t xml:space="preserve">by size, largest first</w:t>
      </w:r>
      <w:r>
        <w:rPr>
          <w:rFonts w:ascii="Calibri" w:cs="Calibri" w:eastAsia="Calibri" w:hAnsi="Calibri"/>
          <w:color w:val="1F2937"/>
          <w:sz w:val="22"/>
          <w:szCs w:val="22"/>
        </w:rPr>
        <w:t xml:space="preserve">, under a heading such as 13m, 12m, 10m or 8m. The size is read from the start of the trailer type’s name (5.3); a type with no length in its name is listed after the sized ones under its own name, and a trailer with no type comes last. Inside a size, trailers are ordered by type, configuration and number.</w:t>
      </w:r>
    </w:p>
    <w:p>
      <w:pPr>
        <w:spacing w:after="140" w:line="290"/>
      </w:pPr>
      <w:r>
        <w:rPr>
          <w:rFonts w:ascii="Calibri" w:cs="Calibri" w:eastAsia="Calibri" w:hAnsi="Calibri"/>
          <w:color w:val="1F2937"/>
          <w:sz w:val="22"/>
          <w:szCs w:val="22"/>
        </w:rPr>
        <w:t xml:space="preserve">Each card shows the trailer number, its type (and its configuration, when it isn’t Standard) and — where relevant — a second line flagging what it’s carrying: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cantSplit/>
          <w:tblHeader/>
        </w:trPr>
        <w:tc>
          <w:tcPr>
            <w:tcW w:type="dxa" w:w="32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Label</w:t>
            </w:r>
          </w:p>
        </w:tc>
        <w:tc>
          <w:tcPr>
            <w:tcW w:type="dxa" w:w="6438"/>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Meaning</w:t>
            </w:r>
          </w:p>
        </w:tc>
      </w:tr>
      <w:tr>
        <w:trPr>
          <w:cantSplit/>
        </w:trPr>
        <w:tc>
          <w:tcPr>
            <w:tcW w:type="dxa" w:w="3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Dekit</w:t>
            </w:r>
          </w:p>
        </w:tc>
        <w:tc>
          <w:tcPr>
            <w:tcW w:type="dxa" w:w="64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Needs de-kitting — can only be allocated to a Dekit bay</w:t>
            </w:r>
          </w:p>
        </w:tc>
      </w:tr>
      <w:tr>
        <w:trPr>
          <w:cantSplit/>
        </w:trPr>
        <w:tc>
          <w:tcPr>
            <w:tcW w:type="dxa" w:w="3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Returns</w:t>
            </w:r>
          </w:p>
        </w:tc>
        <w:tc>
          <w:tcPr>
            <w:tcW w:type="dxa" w:w="64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Shop return stock onboard — can only be allocated to a Dekit bay</w:t>
            </w:r>
          </w:p>
        </w:tc>
      </w:tr>
      <w:tr>
        <w:trPr>
          <w:cantSplit/>
        </w:trPr>
        <w:tc>
          <w:tcPr>
            <w:tcW w:type="dxa" w:w="3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Frozen / Chill / Ambient / Xdock</w:t>
            </w:r>
          </w:p>
        </w:tc>
        <w:tc>
          <w:tcPr>
            <w:tcW w:type="dxa" w:w="64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Still carrying that category of undelivered stock</w:t>
            </w:r>
          </w:p>
        </w:tc>
      </w:tr>
      <w:tr>
        <w:trPr>
          <w:cantSplit/>
        </w:trPr>
        <w:tc>
          <w:tcPr>
            <w:tcW w:type="dxa" w:w="3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Mixed</w:t>
            </w:r>
          </w:p>
        </w:tc>
        <w:tc>
          <w:tcPr>
            <w:tcW w:type="dxa" w:w="64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Carrying more than one of Frozen/Chill/Ambient/Xdock at once</w:t>
            </w:r>
          </w:p>
        </w:tc>
      </w:tr>
      <w:tr>
        <w:trPr>
          <w:cantSplit/>
        </w:trPr>
        <w:tc>
          <w:tcPr>
            <w:tcW w:type="dxa" w:w="3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Xdock ONLY (red)</w:t>
            </w:r>
          </w:p>
        </w:tc>
        <w:tc>
          <w:tcPr>
            <w:tcW w:type="dxa" w:w="64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Flagged for Xdock work only</w:t>
            </w:r>
          </w:p>
        </w:tc>
      </w:tr>
      <w:tr>
        <w:trPr>
          <w:cantSplit/>
        </w:trPr>
        <w:tc>
          <w:tcPr>
            <w:tcW w:type="dxa" w:w="3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N available</w:t>
            </w:r>
          </w:p>
        </w:tc>
        <w:tc>
          <w:tcPr>
            <w:tcW w:type="dxa" w:w="64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Only in the one-of-each view (below): how many trailers that card stands for</w:t>
            </w:r>
          </w:p>
        </w:tc>
      </w:tr>
    </w:tbl>
    <w:p>
      <w:pPr>
        <w:spacing w:after="140"/>
      </w:pPr>
    </w:p>
    <w:p>
      <w:pPr>
        <w:pStyle w:val="Heading3"/>
        <w:keepNext/>
      </w:pPr>
      <w:bookmarkStart w:name="_Toc100045" w:id="45"/>
      <w:r>
        <w:t xml:space="preserve">Show one of each size/type</w:t>
      </w:r>
      <w:bookmarkEnd w:id="45"/>
    </w:p>
    <w:p>
      <w:pPr>
        <w:spacing w:after="140" w:line="290"/>
      </w:pPr>
      <w:r>
        <w:rPr>
          <w:rFonts w:ascii="Calibri" w:cs="Calibri" w:eastAsia="Calibri" w:hAnsi="Calibri"/>
          <w:color w:val="1F2937"/>
          <w:sz w:val="22"/>
          <w:szCs w:val="22"/>
        </w:rPr>
        <w:t xml:space="preserve">Tick </w:t>
      </w:r>
      <w:r>
        <w:rPr>
          <w:rFonts w:ascii="Calibri" w:cs="Calibri" w:eastAsia="Calibri" w:hAnsi="Calibri"/>
          <w:b/>
          <w:bCs/>
          <w:color w:val="1F2937"/>
          <w:sz w:val="22"/>
          <w:szCs w:val="22"/>
        </w:rPr>
        <w:t xml:space="preserve">Show one of each size/type</w:t>
      </w:r>
      <w:r>
        <w:rPr>
          <w:rFonts w:ascii="Calibri" w:cs="Calibri" w:eastAsia="Calibri" w:hAnsi="Calibri"/>
          <w:color w:val="1F2937"/>
          <w:sz w:val="22"/>
          <w:szCs w:val="22"/>
        </w:rPr>
        <w:t xml:space="preserve"> above the list to shrink it to one card for each combination of group, type and configuration, with a count such as “3 available”. It is quick to scan when the yard is full of trailers and you only need to know what kinds are free. The card shown is a real trailer — drag it onto a bay as normal. The tick is remembered on that computer.</w:t>
      </w:r>
    </w:p>
    <w:p>
      <w:pPr>
        <w:spacing w:after="140" w:line="290"/>
      </w:pPr>
      <w:r>
        <w:rPr>
          <w:rFonts w:ascii="Calibri" w:cs="Calibri" w:eastAsia="Calibri" w:hAnsi="Calibri"/>
          <w:b/>
          <w:bCs/>
          <w:color w:val="1F2937"/>
          <w:sz w:val="22"/>
          <w:szCs w:val="22"/>
        </w:rPr>
        <w:t xml:space="preserve">Dekit and Returns trailers</w:t>
      </w:r>
      <w:r>
        <w:rPr>
          <w:rFonts w:ascii="Calibri" w:cs="Calibri" w:eastAsia="Calibri" w:hAnsi="Calibri"/>
          <w:color w:val="1F2937"/>
          <w:sz w:val="22"/>
          <w:szCs w:val="22"/>
        </w:rPr>
        <w:t xml:space="preserve"> can only be dropped onto a Dekit-area bay — the system refuses the drop onto any other bay, whoever tries it.</w:t>
      </w:r>
    </w:p>
    <w:p>
      <w:pPr>
        <w:pStyle w:val="Heading2"/>
        <w:keepNext/>
      </w:pPr>
      <w:bookmarkStart w:name="_Toc100046" w:id="46"/>
      <w:r>
        <w:t xml:space="preserve">8.2 Allocating a trailer</w:t>
      </w:r>
      <w:bookmarkEnd w:id="46"/>
    </w:p>
    <w:p>
      <w:pPr>
        <w:spacing w:after="140" w:line="290"/>
      </w:pPr>
      <w:r>
        <w:rPr>
          <w:rFonts w:ascii="Calibri" w:cs="Calibri" w:eastAsia="Calibri" w:hAnsi="Calibri"/>
          <w:color w:val="1F2937"/>
          <w:sz w:val="22"/>
          <w:szCs w:val="22"/>
        </w:rPr>
        <w:t xml:space="preserve">Drag a trailer card onto a bay. What happens next depends on what the trailer is carrying:</w:t>
      </w:r>
    </w:p>
    <w:p>
      <w:pPr>
        <w:pStyle w:val="ListParagraph"/>
        <w:numPr>
          <w:ilvl w:val="0"/>
          <w:numId w:val="10"/>
        </w:numPr>
        <w:spacing w:after="100" w:line="290"/>
      </w:pPr>
      <w:r>
        <w:rPr>
          <w:rFonts w:ascii="Calibri" w:cs="Calibri" w:eastAsia="Calibri" w:hAnsi="Calibri"/>
          <w:b/>
          <w:bCs/>
          <w:color w:val="1F2937"/>
          <w:sz w:val="22"/>
          <w:szCs w:val="22"/>
        </w:rPr>
        <w:t xml:space="preserve">A plain, empty trailer</w:t>
      </w:r>
      <w:r>
        <w:rPr>
          <w:rFonts w:ascii="Calibri" w:cs="Calibri" w:eastAsia="Calibri" w:hAnsi="Calibri"/>
          <w:color w:val="1F2937"/>
          <w:sz w:val="22"/>
          <w:szCs w:val="22"/>
        </w:rPr>
        <w:t xml:space="preserve"> — you’re asked for the route number for this load (or leave it blank to place the trailer with no route yet). If the route has restrictions on trailer size, a trailer that isn’t allowed is refused.</w:t>
      </w:r>
    </w:p>
    <w:p>
      <w:pPr>
        <w:pStyle w:val="ListParagraph"/>
        <w:numPr>
          <w:ilvl w:val="0"/>
          <w:numId w:val="10"/>
        </w:numPr>
        <w:spacing w:after="100" w:line="290"/>
      </w:pPr>
      <w:r>
        <w:rPr>
          <w:rFonts w:ascii="Calibri" w:cs="Calibri" w:eastAsia="Calibri" w:hAnsi="Calibri"/>
          <w:b/>
          <w:bCs/>
          <w:color w:val="1F2937"/>
          <w:sz w:val="22"/>
          <w:szCs w:val="22"/>
        </w:rPr>
        <w:t xml:space="preserve">A Frozen/Chill/Ambient/Xdock (or Mixed) trailer</w:t>
      </w:r>
      <w:r>
        <w:rPr>
          <w:rFonts w:ascii="Calibri" w:cs="Calibri" w:eastAsia="Calibri" w:hAnsi="Calibri"/>
          <w:color w:val="1F2937"/>
          <w:sz w:val="22"/>
          <w:szCs w:val="22"/>
        </w:rPr>
        <w:t xml:space="preserve"> — you’re first asked “Reload it now?”. Answer Yes to assign a route number exactly as normal; answer No to simply place the trailer in the bay with no route, to be unloaded first.</w:t>
      </w:r>
    </w:p>
    <w:p>
      <w:pPr>
        <w:pStyle w:val="ListParagraph"/>
        <w:numPr>
          <w:ilvl w:val="0"/>
          <w:numId w:val="10"/>
        </w:numPr>
        <w:spacing w:after="100" w:line="290"/>
      </w:pPr>
      <w:r>
        <w:rPr>
          <w:rFonts w:ascii="Calibri" w:cs="Calibri" w:eastAsia="Calibri" w:hAnsi="Calibri"/>
          <w:b/>
          <w:bCs/>
          <w:color w:val="1F2937"/>
          <w:sz w:val="22"/>
          <w:szCs w:val="22"/>
        </w:rPr>
        <w:t xml:space="preserve">A Dekit or Returns trailer, dropped on a Dekit bay</w:t>
      </w:r>
      <w:r>
        <w:rPr>
          <w:rFonts w:ascii="Calibri" w:cs="Calibri" w:eastAsia="Calibri" w:hAnsi="Calibri"/>
          <w:color w:val="1F2937"/>
          <w:sz w:val="22"/>
          <w:szCs w:val="22"/>
        </w:rPr>
        <w:t xml:space="preserve"> — no route number is asked for at all; it’s just placed there for Dekit to process.</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Only a Loader  </w:t>
      </w:r>
      <w:r>
        <w:rPr>
          <w:rFonts w:ascii="Calibri" w:cs="Calibri" w:eastAsia="Calibri" w:hAnsi="Calibri"/>
          <w:color w:val="4B5563"/>
          <w:sz w:val="22"/>
          <w:szCs w:val="22"/>
        </w:rPr>
        <w:t xml:space="preserve">can allocate a bay to a trailer still carrying Frozen/Chill/Ambient/Xdock stock — Dekit and Shunter can’t action these, by design.</w:t>
      </w:r>
    </w:p>
    <w:p>
      <w:pPr>
        <w:pStyle w:val="Heading2"/>
        <w:keepNext/>
      </w:pPr>
      <w:bookmarkStart w:name="_Toc100047" w:id="47"/>
      <w:r>
        <w:t xml:space="preserve">8.3 Sending an empty trailer out on a route with no bay</w:t>
      </w:r>
      <w:bookmarkEnd w:id="47"/>
    </w:p>
    <w:p>
      <w:pPr>
        <w:spacing w:after="140" w:line="290"/>
      </w:pPr>
      <w:r>
        <w:rPr>
          <w:rFonts w:ascii="Calibri" w:cs="Calibri" w:eastAsia="Calibri" w:hAnsi="Calibri"/>
          <w:color w:val="1F2937"/>
          <w:sz w:val="22"/>
          <w:szCs w:val="22"/>
        </w:rPr>
        <w:t xml:space="preserve">Some routes — typically </w:t>
      </w:r>
      <w:r>
        <w:rPr>
          <w:rFonts w:ascii="Calibri" w:cs="Calibri" w:eastAsia="Calibri" w:hAnsi="Calibri"/>
          <w:b/>
          <w:bCs/>
          <w:color w:val="1F2937"/>
          <w:sz w:val="22"/>
          <w:szCs w:val="22"/>
        </w:rPr>
        <w:t xml:space="preserve">collections</w:t>
      </w:r>
      <w:r>
        <w:rPr>
          <w:rFonts w:ascii="Calibri" w:cs="Calibri" w:eastAsia="Calibri" w:hAnsi="Calibri"/>
          <w:color w:val="1F2937"/>
          <w:sz w:val="22"/>
          <w:szCs w:val="22"/>
        </w:rPr>
        <w:t xml:space="preserve"> — go out with an empty trailer that never needs loading, so there’s no reason to put it in a bay first. </w:t>
      </w:r>
      <w:r>
        <w:rPr>
          <w:rFonts w:ascii="Calibri" w:cs="Calibri" w:eastAsia="Calibri" w:hAnsi="Calibri"/>
          <w:b/>
          <w:bCs/>
          <w:color w:val="1F2937"/>
          <w:sz w:val="22"/>
          <w:szCs w:val="22"/>
        </w:rPr>
        <w:t xml:space="preserve">Right-click an empty trailer</w:t>
      </w:r>
      <w:r>
        <w:rPr>
          <w:rFonts w:ascii="Calibri" w:cs="Calibri" w:eastAsia="Calibri" w:hAnsi="Calibri"/>
          <w:color w:val="1F2937"/>
          <w:sz w:val="22"/>
          <w:szCs w:val="22"/>
        </w:rPr>
        <w:t xml:space="preserve"> in the Available trailers panel and choose </w:t>
      </w:r>
      <w:r>
        <w:rPr>
          <w:rFonts w:ascii="Calibri" w:cs="Calibri" w:eastAsia="Calibri" w:hAnsi="Calibri"/>
          <w:b/>
          <w:bCs/>
          <w:color w:val="1F2937"/>
          <w:sz w:val="22"/>
          <w:szCs w:val="22"/>
        </w:rPr>
        <w:t xml:space="preserve">Assign route to [trailer] (no bay)…</w:t>
      </w:r>
      <w:r>
        <w:rPr>
          <w:rFonts w:ascii="Calibri" w:cs="Calibri" w:eastAsia="Calibri" w:hAnsi="Calibri"/>
          <w:color w:val="1F2937"/>
          <w:sz w:val="22"/>
          <w:szCs w:val="22"/>
        </w:rPr>
        <w:t xml:space="preserve">, then type the route number.</w:t>
      </w:r>
    </w:p>
    <w:p>
      <w:pPr>
        <w:spacing w:after="140" w:line="290"/>
      </w:pPr>
      <w:r>
        <w:rPr>
          <w:rFonts w:ascii="Calibri" w:cs="Calibri" w:eastAsia="Calibri" w:hAnsi="Calibri"/>
          <w:color w:val="1F2937"/>
          <w:sz w:val="22"/>
          <w:szCs w:val="22"/>
        </w:rPr>
        <w:t xml:space="preserve">The trailer goes straight to </w:t>
      </w:r>
      <w:r>
        <w:rPr>
          <w:rFonts w:ascii="Calibri" w:cs="Calibri" w:eastAsia="Calibri" w:hAnsi="Calibri"/>
          <w:b/>
          <w:bCs/>
          <w:color w:val="1F2937"/>
          <w:sz w:val="22"/>
          <w:szCs w:val="22"/>
        </w:rPr>
        <w:t xml:space="preserve">Collected</w:t>
      </w:r>
      <w:r>
        <w:rPr>
          <w:rFonts w:ascii="Calibri" w:cs="Calibri" w:eastAsia="Calibri" w:hAnsi="Calibri"/>
          <w:color w:val="1F2937"/>
          <w:sz w:val="22"/>
          <w:szCs w:val="22"/>
        </w:rPr>
        <w:t xml:space="preserve">: it leaves the Available list, appears on Dispatch’s list waiting for a driver and truck, and — as soon as Dispatch has assigned them — on Security’s Ready for dispatch list. No bay, no loading, and no temperature step.</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Only truly empty trailers.  </w:t>
      </w:r>
      <w:r>
        <w:rPr>
          <w:rFonts w:ascii="Calibri" w:cs="Calibri" w:eastAsia="Calibri" w:hAnsi="Calibri"/>
          <w:color w:val="4B5563"/>
          <w:sz w:val="22"/>
          <w:szCs w:val="22"/>
        </w:rPr>
        <w:t xml:space="preserve">The right-click menu is offered only on empty available trailers. TASc6 also refuses a trailer that isn’t available, is held by VMU, is carrying stock, has no route number, or whose route number is already out on another trailer or breaks a trailer-size restriction. There’s no undo from the Loader screen, so check the route number before you confirm.</w:t>
      </w:r>
    </w:p>
    <w:p>
      <w:pPr>
        <w:pStyle w:val="Heading2"/>
        <w:keepNext/>
      </w:pPr>
      <w:bookmarkStart w:name="_Toc100048" w:id="48"/>
      <w:r>
        <w:t xml:space="preserve">8.4 Once a trailer is in a bay</w:t>
      </w:r>
      <w:bookmarkEnd w:id="48"/>
    </w:p>
    <w:p>
      <w:pPr>
        <w:spacing w:after="140" w:line="290"/>
      </w:pPr>
      <w:r>
        <w:rPr>
          <w:rFonts w:ascii="Calibri" w:cs="Calibri" w:eastAsia="Calibri" w:hAnsi="Calibri"/>
          <w:color w:val="1F2937"/>
          <w:sz w:val="22"/>
          <w:szCs w:val="22"/>
        </w:rPr>
        <w:t xml:space="preserve">A trailer sitting in a normal load bay shows two buttons: </w:t>
      </w:r>
      <w:r>
        <w:rPr>
          <w:rFonts w:ascii="Calibri" w:cs="Calibri" w:eastAsia="Calibri" w:hAnsi="Calibri"/>
          <w:b/>
          <w:bCs/>
          <w:color w:val="1F2937"/>
          <w:sz w:val="22"/>
          <w:szCs w:val="22"/>
        </w:rPr>
        <w:t xml:space="preserve">Complete</w:t>
      </w:r>
      <w:r>
        <w:rPr>
          <w:rFonts w:ascii="Calibri" w:cs="Calibri" w:eastAsia="Calibri" w:hAnsi="Calibri"/>
          <w:color w:val="1F2937"/>
          <w:sz w:val="22"/>
          <w:szCs w:val="22"/>
        </w:rPr>
        <w:t xml:space="preserve"> (once loading is finished) and </w:t>
      </w:r>
      <w:r>
        <w:rPr>
          <w:rFonts w:ascii="Calibri" w:cs="Calibri" w:eastAsia="Calibri" w:hAnsi="Calibri"/>
          <w:b/>
          <w:bCs/>
          <w:color w:val="1F2937"/>
          <w:sz w:val="22"/>
          <w:szCs w:val="22"/>
        </w:rPr>
        <w:t xml:space="preserve">Move To</w:t>
      </w:r>
      <w:r>
        <w:rPr>
          <w:rFonts w:ascii="Calibri" w:cs="Calibri" w:eastAsia="Calibri" w:hAnsi="Calibri"/>
          <w:color w:val="1F2937"/>
          <w:sz w:val="22"/>
          <w:szCs w:val="22"/>
        </w:rPr>
        <w:t xml:space="preserve"> (request that a Shunter move it elsewhere). A trailer that has finished loading goes red on your map — loading complete, not yours to touch — until the Shunter collects it.</w:t>
      </w:r>
    </w:p>
    <w:p>
      <w:pPr>
        <w:spacing w:after="140" w:line="290"/>
      </w:pPr>
      <w:r>
        <w:rPr>
          <w:rFonts w:ascii="Calibri" w:cs="Calibri" w:eastAsia="Calibri" w:hAnsi="Calibri"/>
          <w:color w:val="1F2937"/>
          <w:sz w:val="22"/>
          <w:szCs w:val="22"/>
        </w:rPr>
        <w:t xml:space="preserve">A trailer Dekit has just finished emptying — still sitting in its Dekit bay — shows </w:t>
      </w:r>
      <w:r>
        <w:rPr>
          <w:rFonts w:ascii="Calibri" w:cs="Calibri" w:eastAsia="Calibri" w:hAnsi="Calibri"/>
          <w:b/>
          <w:bCs/>
          <w:color w:val="1F2937"/>
          <w:sz w:val="22"/>
          <w:szCs w:val="22"/>
        </w:rPr>
        <w:t xml:space="preserve">Move To</w:t>
      </w:r>
      <w:r>
        <w:rPr>
          <w:rFonts w:ascii="Calibri" w:cs="Calibri" w:eastAsia="Calibri" w:hAnsi="Calibri"/>
          <w:color w:val="1F2937"/>
          <w:sz w:val="22"/>
          <w:szCs w:val="22"/>
        </w:rPr>
        <w:t xml:space="preserve"> and </w:t>
      </w:r>
      <w:r>
        <w:rPr>
          <w:rFonts w:ascii="Calibri" w:cs="Calibri" w:eastAsia="Calibri" w:hAnsi="Calibri"/>
          <w:b/>
          <w:bCs/>
          <w:color w:val="1F2937"/>
          <w:sz w:val="22"/>
          <w:szCs w:val="22"/>
        </w:rPr>
        <w:t xml:space="preserve">Park up</w:t>
      </w:r>
      <w:r>
        <w:rPr>
          <w:rFonts w:ascii="Calibri" w:cs="Calibri" w:eastAsia="Calibri" w:hAnsi="Calibri"/>
          <w:color w:val="1F2937"/>
          <w:sz w:val="22"/>
          <w:szCs w:val="22"/>
        </w:rPr>
        <w:t xml:space="preserve"> instead of Complete, since there’s nothing to “complete” until it’s actually reloaded:</w:t>
      </w:r>
    </w:p>
    <w:p>
      <w:pPr>
        <w:pStyle w:val="ListParagraph"/>
        <w:numPr>
          <w:ilvl w:val="0"/>
          <w:numId w:val="7"/>
        </w:numPr>
        <w:spacing w:after="80" w:line="290"/>
      </w:pPr>
      <w:r>
        <w:rPr>
          <w:rFonts w:ascii="Calibri" w:cs="Calibri" w:eastAsia="Calibri" w:hAnsi="Calibri"/>
          <w:b/>
          <w:bCs/>
          <w:color w:val="1F2937"/>
          <w:sz w:val="22"/>
          <w:szCs w:val="22"/>
        </w:rPr>
        <w:t xml:space="preserve">Move To</w:t>
      </w:r>
      <w:r>
        <w:rPr>
          <w:rFonts w:ascii="Calibri" w:cs="Calibri" w:eastAsia="Calibri" w:hAnsi="Calibri"/>
          <w:color w:val="1F2937"/>
          <w:sz w:val="22"/>
          <w:szCs w:val="22"/>
        </w:rPr>
        <w:t xml:space="preserve"> — reuses the normal move request — pick a destination bay and a Shunter carries it out.</w:t>
      </w:r>
    </w:p>
    <w:p>
      <w:pPr>
        <w:pStyle w:val="ListParagraph"/>
        <w:numPr>
          <w:ilvl w:val="0"/>
          <w:numId w:val="7"/>
        </w:numPr>
        <w:spacing w:after="80" w:line="290"/>
      </w:pPr>
      <w:r>
        <w:rPr>
          <w:rFonts w:ascii="Calibri" w:cs="Calibri" w:eastAsia="Calibri" w:hAnsi="Calibri"/>
          <w:b/>
          <w:bCs/>
          <w:color w:val="1F2937"/>
          <w:sz w:val="22"/>
          <w:szCs w:val="22"/>
        </w:rPr>
        <w:t xml:space="preserve">Park up</w:t>
      </w:r>
      <w:r>
        <w:rPr>
          <w:rFonts w:ascii="Calibri" w:cs="Calibri" w:eastAsia="Calibri" w:hAnsi="Calibri"/>
          <w:color w:val="1F2937"/>
          <w:sz w:val="22"/>
          <w:szCs w:val="22"/>
        </w:rPr>
        <w:t xml:space="preserve"> — asks a Shunter to simply remove the trailer from its bay and leave it idle and available, with no destination bay in mind.</w:t>
      </w:r>
    </w:p>
    <w:p>
      <w:pPr>
        <w:pStyle w:val="Heading2"/>
        <w:keepNext/>
      </w:pPr>
      <w:bookmarkStart w:name="_Toc100049" w:id="49"/>
      <w:r>
        <w:t xml:space="preserve">8.5 Completing a load at a temperature-controlled site</w:t>
      </w:r>
      <w:bookmarkEnd w:id="49"/>
    </w:p>
    <w:p>
      <w:pPr>
        <w:spacing w:after="140" w:line="290"/>
      </w:pPr>
      <w:r>
        <w:rPr>
          <w:rFonts w:ascii="Calibri" w:cs="Calibri" w:eastAsia="Calibri" w:hAnsi="Calibri"/>
          <w:color w:val="1F2937"/>
          <w:sz w:val="22"/>
          <w:szCs w:val="22"/>
        </w:rPr>
        <w:t xml:space="preserve">At a site marked as temperature controlled (5.2), </w:t>
      </w:r>
      <w:r>
        <w:rPr>
          <w:rFonts w:ascii="Calibri" w:cs="Calibri" w:eastAsia="Calibri" w:hAnsi="Calibri"/>
          <w:b/>
          <w:bCs/>
          <w:color w:val="1F2937"/>
          <w:sz w:val="22"/>
          <w:szCs w:val="22"/>
        </w:rPr>
        <w:t xml:space="preserve">Complete</w:t>
      </w:r>
      <w:r>
        <w:rPr>
          <w:rFonts w:ascii="Calibri" w:cs="Calibri" w:eastAsia="Calibri" w:hAnsi="Calibri"/>
          <w:color w:val="1F2937"/>
          <w:sz w:val="22"/>
          <w:szCs w:val="22"/>
        </w:rPr>
        <w:t xml:space="preserve"> opens a </w:t>
      </w:r>
      <w:r>
        <w:rPr>
          <w:rFonts w:ascii="Calibri" w:cs="Calibri" w:eastAsia="Calibri" w:hAnsi="Calibri"/>
          <w:b/>
          <w:bCs/>
          <w:color w:val="1F2937"/>
          <w:sz w:val="22"/>
          <w:szCs w:val="22"/>
        </w:rPr>
        <w:t xml:space="preserve">Loading complete – temperatures</w:t>
      </w:r>
      <w:r>
        <w:rPr>
          <w:rFonts w:ascii="Calibri" w:cs="Calibri" w:eastAsia="Calibri" w:hAnsi="Calibri"/>
          <w:color w:val="1F2937"/>
          <w:sz w:val="22"/>
          <w:szCs w:val="22"/>
        </w:rPr>
        <w:t xml:space="preserve"> window showing the site’s default temperatures for the three zones — Frozen, Ambient and Chill — with unused zones left blank. Then either:</w:t>
      </w:r>
    </w:p>
    <w:p>
      <w:pPr>
        <w:pStyle w:val="ListParagraph"/>
        <w:numPr>
          <w:ilvl w:val="0"/>
          <w:numId w:val="7"/>
        </w:numPr>
        <w:spacing w:after="80" w:line="290"/>
      </w:pPr>
      <w:r>
        <w:rPr>
          <w:rFonts w:ascii="Calibri" w:cs="Calibri" w:eastAsia="Calibri" w:hAnsi="Calibri"/>
          <w:b/>
          <w:bCs/>
          <w:color w:val="1F2937"/>
          <w:sz w:val="22"/>
          <w:szCs w:val="22"/>
        </w:rPr>
        <w:t xml:space="preserve">tick Confirm default temperatures</w:t>
      </w:r>
      <w:r>
        <w:rPr>
          <w:rFonts w:ascii="Calibri" w:cs="Calibri" w:eastAsia="Calibri" w:hAnsi="Calibri"/>
          <w:color w:val="1F2937"/>
          <w:sz w:val="22"/>
          <w:szCs w:val="22"/>
        </w:rPr>
        <w:t xml:space="preserve"> if the load is at the usual temperatures, or</w:t>
      </w:r>
    </w:p>
    <w:p>
      <w:pPr>
        <w:pStyle w:val="ListParagraph"/>
        <w:numPr>
          <w:ilvl w:val="0"/>
          <w:numId w:val="7"/>
        </w:numPr>
        <w:spacing w:after="80" w:line="290"/>
      </w:pPr>
      <w:r>
        <w:rPr>
          <w:rFonts w:ascii="Calibri" w:cs="Calibri" w:eastAsia="Calibri" w:hAnsi="Calibri"/>
          <w:b/>
          <w:bCs/>
          <w:color w:val="1F2937"/>
          <w:sz w:val="22"/>
          <w:szCs w:val="22"/>
        </w:rPr>
        <w:t xml:space="preserve">change one or more values</w:t>
      </w:r>
      <w:r>
        <w:rPr>
          <w:rFonts w:ascii="Calibri" w:cs="Calibri" w:eastAsia="Calibri" w:hAnsi="Calibri"/>
          <w:color w:val="1F2937"/>
          <w:sz w:val="22"/>
          <w:szCs w:val="22"/>
        </w:rPr>
        <w:t xml:space="preserve"> for this load. The window warns you: “Temperatures changed from the default — these will flash red on the Shunter’s screen.”</w:t>
      </w:r>
    </w:p>
    <w:p>
      <w:pPr>
        <w:spacing w:after="140" w:line="290"/>
      </w:pPr>
      <w:r>
        <w:rPr>
          <w:rFonts w:ascii="Calibri" w:cs="Calibri" w:eastAsia="Calibri" w:hAnsi="Calibri"/>
          <w:color w:val="1F2937"/>
          <w:sz w:val="22"/>
          <w:szCs w:val="22"/>
        </w:rPr>
        <w:t xml:space="preserve">Then click </w:t>
      </w:r>
      <w:r>
        <w:rPr>
          <w:rFonts w:ascii="Calibri" w:cs="Calibri" w:eastAsia="Calibri" w:hAnsi="Calibri"/>
          <w:b/>
          <w:bCs/>
          <w:color w:val="1F2937"/>
          <w:sz w:val="22"/>
          <w:szCs w:val="22"/>
        </w:rPr>
        <w:t xml:space="preserve">Loading complete</w:t>
      </w:r>
      <w:r>
        <w:rPr>
          <w:rFonts w:ascii="Calibri" w:cs="Calibri" w:eastAsia="Calibri" w:hAnsi="Calibri"/>
          <w:color w:val="1F2937"/>
          <w:sz w:val="22"/>
          <w:szCs w:val="22"/>
        </w:rPr>
        <w:t xml:space="preserve">. Temperatures must be numbers between −60 and 60, to one decimal place; leave a zone blank if the trailer doesn’t use it, but at least one zone needs a value. The temperatures are recorded against the load and the change is written to the audit log.</w:t>
      </w:r>
    </w:p>
    <w:p>
      <w:pPr>
        <w:pStyle w:val="Heading2"/>
        <w:keepNext/>
      </w:pPr>
      <w:bookmarkStart w:name="_Toc100050" w:id="50"/>
      <w:r>
        <w:t xml:space="preserve">8.6 When Dekit has finished emptying a trailer</w:t>
      </w:r>
      <w:bookmarkEnd w:id="50"/>
    </w:p>
    <w:p>
      <w:pPr>
        <w:spacing w:after="140" w:line="290"/>
      </w:pPr>
      <w:r>
        <w:rPr>
          <w:rFonts w:ascii="Calibri" w:cs="Calibri" w:eastAsia="Calibri" w:hAnsi="Calibri"/>
          <w:color w:val="1F2937"/>
          <w:sz w:val="22"/>
          <w:szCs w:val="22"/>
        </w:rPr>
        <w:t xml:space="preserve">The moment Dekit marks a trailer complete, its tile on your map </w:t>
      </w:r>
      <w:r>
        <w:rPr>
          <w:rFonts w:ascii="Calibri" w:cs="Calibri" w:eastAsia="Calibri" w:hAnsi="Calibri"/>
          <w:b/>
          <w:bCs/>
          <w:color w:val="1F2937"/>
          <w:sz w:val="22"/>
          <w:szCs w:val="22"/>
        </w:rPr>
        <w:t xml:space="preserve">flashes green and red</w:t>
      </w:r>
      <w:r>
        <w:rPr>
          <w:rFonts w:ascii="Calibri" w:cs="Calibri" w:eastAsia="Calibri" w:hAnsi="Calibri"/>
          <w:color w:val="1F2937"/>
          <w:sz w:val="22"/>
          <w:szCs w:val="22"/>
        </w:rPr>
        <w:t xml:space="preserve"> and says </w:t>
      </w:r>
      <w:r>
        <w:rPr>
          <w:rFonts w:ascii="Calibri" w:cs="Calibri" w:eastAsia="Calibri" w:hAnsi="Calibri"/>
          <w:b/>
          <w:bCs/>
          <w:color w:val="1F2937"/>
          <w:sz w:val="22"/>
          <w:szCs w:val="22"/>
        </w:rPr>
        <w:t xml:space="preserve">DEKIT COMPLETE</w:t>
      </w:r>
      <w:r>
        <w:rPr>
          <w:rFonts w:ascii="Calibri" w:cs="Calibri" w:eastAsia="Calibri" w:hAnsi="Calibri"/>
          <w:color w:val="1F2937"/>
          <w:sz w:val="22"/>
          <w:szCs w:val="22"/>
        </w:rPr>
        <w:t xml:space="preserve">. The trailer is empty and sitting in its Dekit bay, waiting for your decision. The flashing stops when you:</w:t>
      </w:r>
    </w:p>
    <w:p>
      <w:pPr>
        <w:pStyle w:val="ListParagraph"/>
        <w:numPr>
          <w:ilvl w:val="0"/>
          <w:numId w:val="7"/>
        </w:numPr>
        <w:spacing w:after="80" w:line="290"/>
      </w:pPr>
      <w:r>
        <w:rPr>
          <w:rFonts w:ascii="Calibri" w:cs="Calibri" w:eastAsia="Calibri" w:hAnsi="Calibri"/>
          <w:color w:val="1F2937"/>
          <w:sz w:val="22"/>
          <w:szCs w:val="22"/>
        </w:rPr>
        <w:t xml:space="preserve">request </w:t>
      </w:r>
      <w:r>
        <w:rPr>
          <w:rFonts w:ascii="Calibri" w:cs="Calibri" w:eastAsia="Calibri" w:hAnsi="Calibri"/>
          <w:b/>
          <w:bCs/>
          <w:color w:val="1F2937"/>
          <w:sz w:val="22"/>
          <w:szCs w:val="22"/>
        </w:rPr>
        <w:t xml:space="preserve">Move To</w:t>
      </w:r>
      <w:r>
        <w:rPr>
          <w:rFonts w:ascii="Calibri" w:cs="Calibri" w:eastAsia="Calibri" w:hAnsi="Calibri"/>
          <w:color w:val="1F2937"/>
          <w:sz w:val="22"/>
          <w:szCs w:val="22"/>
        </w:rPr>
        <w:t xml:space="preserve"> or </w:t>
      </w:r>
      <w:r>
        <w:rPr>
          <w:rFonts w:ascii="Calibri" w:cs="Calibri" w:eastAsia="Calibri" w:hAnsi="Calibri"/>
          <w:b/>
          <w:bCs/>
          <w:color w:val="1F2937"/>
          <w:sz w:val="22"/>
          <w:szCs w:val="22"/>
        </w:rPr>
        <w:t xml:space="preserve">Park up</w:t>
      </w:r>
      <w:r>
        <w:rPr>
          <w:rFonts w:ascii="Calibri" w:cs="Calibri" w:eastAsia="Calibri" w:hAnsi="Calibri"/>
          <w:color w:val="1F2937"/>
          <w:sz w:val="22"/>
          <w:szCs w:val="22"/>
        </w:rPr>
        <w:t xml:space="preserve"> for it; or</w:t>
      </w:r>
    </w:p>
    <w:p>
      <w:pPr>
        <w:pStyle w:val="ListParagraph"/>
        <w:numPr>
          <w:ilvl w:val="0"/>
          <w:numId w:val="7"/>
        </w:numPr>
        <w:spacing w:after="80" w:line="290"/>
      </w:pPr>
      <w:r>
        <w:rPr>
          <w:rFonts w:ascii="Calibri" w:cs="Calibri" w:eastAsia="Calibri" w:hAnsi="Calibri"/>
          <w:b/>
          <w:bCs/>
          <w:color w:val="1F2937"/>
          <w:sz w:val="22"/>
          <w:szCs w:val="22"/>
        </w:rPr>
        <w:t xml:space="preserve">click the tile</w:t>
      </w:r>
      <w:r>
        <w:rPr>
          <w:rFonts w:ascii="Calibri" w:cs="Calibri" w:eastAsia="Calibri" w:hAnsi="Calibri"/>
          <w:color w:val="1F2937"/>
          <w:sz w:val="22"/>
          <w:szCs w:val="22"/>
        </w:rPr>
        <w:t xml:space="preserve"> to acknowledge it without moving the trailer yet.</w:t>
      </w:r>
    </w:p>
    <w:p>
      <w:pPr>
        <w:spacing w:after="140" w:line="290"/>
      </w:pPr>
      <w:r>
        <w:rPr>
          <w:rFonts w:ascii="Calibri" w:cs="Calibri" w:eastAsia="Calibri" w:hAnsi="Calibri"/>
          <w:color w:val="1F2937"/>
          <w:sz w:val="22"/>
          <w:szCs w:val="22"/>
        </w:rPr>
        <w:t xml:space="preserve">The alert is remembered, so a Loader who opens the screen later still sees it.</w:t>
      </w:r>
    </w:p>
    <w:p>
      <w:pPr>
        <w:pStyle w:val="Heading2"/>
        <w:keepNext/>
      </w:pPr>
      <w:bookmarkStart w:name="_Toc100051" w:id="51"/>
      <w:r>
        <w:t xml:space="preserve">8.7 Tranship required</w:t>
      </w:r>
      <w:bookmarkEnd w:id="51"/>
    </w:p>
    <w:p>
      <w:pPr>
        <w:spacing w:after="140" w:line="290"/>
      </w:pPr>
      <w:r>
        <w:rPr>
          <w:rFonts w:ascii="Calibri" w:cs="Calibri" w:eastAsia="Calibri" w:hAnsi="Calibri"/>
          <w:color w:val="1F2937"/>
          <w:sz w:val="22"/>
          <w:szCs w:val="22"/>
        </w:rPr>
        <w:t xml:space="preserve">When Dispatch reports a defect on a trailer that has a load, and asks for a tranship, a red </w:t>
      </w:r>
      <w:r>
        <w:rPr>
          <w:rFonts w:ascii="Calibri" w:cs="Calibri" w:eastAsia="Calibri" w:hAnsi="Calibri"/>
          <w:b/>
          <w:bCs/>
          <w:color w:val="1F2937"/>
          <w:sz w:val="22"/>
          <w:szCs w:val="22"/>
        </w:rPr>
        <w:t xml:space="preserve">Tranship required</w:t>
      </w:r>
      <w:r>
        <w:rPr>
          <w:rFonts w:ascii="Calibri" w:cs="Calibri" w:eastAsia="Calibri" w:hAnsi="Calibri"/>
          <w:color w:val="1F2937"/>
          <w:sz w:val="22"/>
          <w:szCs w:val="22"/>
        </w:rPr>
        <w:t xml:space="preserve"> panel appears at the top of your screen for each case. It shows the defective trailer, its route, driver, truck, load and temperatures, and where the trailer is. The whole process is described from start to finish in Chapter 15; your part is:</w:t>
      </w:r>
    </w:p>
    <w:p>
      <w:pPr>
        <w:pStyle w:val="ListParagraph"/>
        <w:numPr>
          <w:ilvl w:val="0"/>
          <w:numId w:val="11"/>
        </w:numPr>
        <w:spacing w:after="100" w:line="290"/>
      </w:pPr>
      <w:r>
        <w:rPr>
          <w:rFonts w:ascii="Calibri" w:cs="Calibri" w:eastAsia="Calibri" w:hAnsi="Calibri"/>
          <w:b/>
          <w:bCs/>
          <w:color w:val="1F2937"/>
          <w:sz w:val="22"/>
          <w:szCs w:val="22"/>
        </w:rPr>
        <w:t xml:space="preserve">Put defective trailer in a bay…</w:t>
      </w:r>
      <w:r>
        <w:rPr>
          <w:rFonts w:ascii="Calibri" w:cs="Calibri" w:eastAsia="Calibri" w:hAnsi="Calibri"/>
          <w:color w:val="1F2937"/>
          <w:sz w:val="22"/>
          <w:szCs w:val="22"/>
        </w:rPr>
        <w:t xml:space="preserve"> — only shown when the trailer isn’t already in a bay (for example it has been collected, or has come back through the gate). Choose a free bay and a Shunter docks it.</w:t>
      </w:r>
    </w:p>
    <w:p>
      <w:pPr>
        <w:pStyle w:val="ListParagraph"/>
        <w:numPr>
          <w:ilvl w:val="0"/>
          <w:numId w:val="11"/>
        </w:numPr>
        <w:spacing w:after="100" w:line="290"/>
      </w:pPr>
      <w:r>
        <w:rPr>
          <w:rFonts w:ascii="Calibri" w:cs="Calibri" w:eastAsia="Calibri" w:hAnsi="Calibri"/>
          <w:b/>
          <w:bCs/>
          <w:color w:val="1F2937"/>
          <w:sz w:val="22"/>
          <w:szCs w:val="22"/>
        </w:rPr>
        <w:t xml:space="preserve">Choose replacement…</w:t>
      </w:r>
      <w:r>
        <w:rPr>
          <w:rFonts w:ascii="Calibri" w:cs="Calibri" w:eastAsia="Calibri" w:hAnsi="Calibri"/>
          <w:color w:val="1F2937"/>
          <w:sz w:val="22"/>
          <w:szCs w:val="22"/>
        </w:rPr>
        <w:t xml:space="preserve"> — pick an empty available trailer, the bay for it (bays next to the defective trailer are listed first, so the load can be moved across), and tick </w:t>
      </w:r>
      <w:r>
        <w:rPr>
          <w:rFonts w:ascii="Calibri" w:cs="Calibri" w:eastAsia="Calibri" w:hAnsi="Calibri"/>
          <w:b/>
          <w:bCs/>
          <w:color w:val="1F2937"/>
          <w:sz w:val="22"/>
          <w:szCs w:val="22"/>
        </w:rPr>
        <w:t xml:space="preserve">This trailer is suitable for the load</w:t>
      </w:r>
      <w:r>
        <w:rPr>
          <w:rFonts w:ascii="Calibri" w:cs="Calibri" w:eastAsia="Calibri" w:hAnsi="Calibri"/>
          <w:color w:val="1F2937"/>
          <w:sz w:val="22"/>
          <w:szCs w:val="22"/>
        </w:rPr>
        <w:t xml:space="preserve"> — you are confirming its size, zones and configuration are right, since TASc6 can’t judge that for you.</w:t>
      </w:r>
    </w:p>
    <w:p>
      <w:pPr>
        <w:pStyle w:val="ListParagraph"/>
        <w:numPr>
          <w:ilvl w:val="0"/>
          <w:numId w:val="11"/>
        </w:numPr>
        <w:spacing w:after="100" w:line="290"/>
      </w:pPr>
      <w:r>
        <w:rPr>
          <w:rFonts w:ascii="Calibri" w:cs="Calibri" w:eastAsia="Calibri" w:hAnsi="Calibri"/>
          <w:color w:val="1F2937"/>
          <w:sz w:val="22"/>
          <w:szCs w:val="22"/>
        </w:rPr>
        <w:t xml:space="preserve">The route moves to the replacement trailer. Move the load across, then press </w:t>
      </w:r>
      <w:r>
        <w:rPr>
          <w:rFonts w:ascii="Calibri" w:cs="Calibri" w:eastAsia="Calibri" w:hAnsi="Calibri"/>
          <w:b/>
          <w:bCs/>
          <w:color w:val="1F2937"/>
          <w:sz w:val="22"/>
          <w:szCs w:val="22"/>
        </w:rPr>
        <w:t xml:space="preserve">Complete</w:t>
      </w:r>
      <w:r>
        <w:rPr>
          <w:rFonts w:ascii="Calibri" w:cs="Calibri" w:eastAsia="Calibri" w:hAnsi="Calibri"/>
          <w:color w:val="1F2937"/>
          <w:sz w:val="22"/>
          <w:szCs w:val="22"/>
        </w:rPr>
        <w:t xml:space="preserve"> on the replacement as you would for any trailer. It then picks up the original driver, truck and load automatically and goes straight onto Security’s Ready for dispatch list.</w:t>
      </w:r>
    </w:p>
    <w:p>
      <w:pPr>
        <w:spacing w:after="140" w:line="290"/>
      </w:pPr>
      <w:r>
        <w:rPr>
          <w:rFonts w:ascii="Calibri" w:cs="Calibri" w:eastAsia="Calibri" w:hAnsi="Calibri"/>
          <w:color w:val="1F2937"/>
          <w:sz w:val="22"/>
          <w:szCs w:val="22"/>
        </w:rPr>
        <w:t xml:space="preserve">If the defective trailer has </w:t>
      </w:r>
      <w:r>
        <w:rPr>
          <w:rFonts w:ascii="Calibri" w:cs="Calibri" w:eastAsia="Calibri" w:hAnsi="Calibri"/>
          <w:b/>
          <w:bCs/>
          <w:color w:val="1F2937"/>
          <w:sz w:val="22"/>
          <w:szCs w:val="22"/>
        </w:rPr>
        <w:t xml:space="preserve">no load</w:t>
      </w:r>
      <w:r>
        <w:rPr>
          <w:rFonts w:ascii="Calibri" w:cs="Calibri" w:eastAsia="Calibri" w:hAnsi="Calibri"/>
          <w:color w:val="1F2937"/>
          <w:sz w:val="22"/>
          <w:szCs w:val="22"/>
        </w:rPr>
        <w:t xml:space="preserve"> (for example a collection trailer), there is nothing to move: choosing a replacement sends it straight out on the route with no bay needed.</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Still out on its route?  </w:t>
      </w:r>
      <w:r>
        <w:rPr>
          <w:rFonts w:ascii="Calibri" w:cs="Calibri" w:eastAsia="Calibri" w:hAnsi="Calibri"/>
          <w:color w:val="4B5563"/>
          <w:sz w:val="22"/>
          <w:szCs w:val="22"/>
        </w:rPr>
        <w:t xml:space="preserve">A defective trailer that is still out stays in the panel as “waiting for it to come back through the gate”. Once Security has logged it in you can put it in a bay and choose its replacement.</w:t>
      </w:r>
    </w:p>
    <w:p>
      <w:pPr>
        <w:pStyle w:val="Heading1"/>
        <w:keepNext/>
        <w:pageBreakBefore/>
      </w:pPr>
      <w:bookmarkStart w:name="_Toc100052" w:id="52"/>
      <w:r>
        <w:t xml:space="preserve">9. Dekit</w:t>
      </w:r>
      <w:bookmarkEnd w:id="52"/>
    </w:p>
    <w:p>
      <w:pPr>
        <w:spacing w:after="140" w:line="290"/>
      </w:pPr>
      <w:r>
        <w:rPr>
          <w:rFonts w:ascii="Calibri" w:cs="Calibri" w:eastAsia="Calibri" w:hAnsi="Calibri"/>
          <w:color w:val="1F2937"/>
          <w:sz w:val="22"/>
          <w:szCs w:val="22"/>
        </w:rPr>
        <w:t xml:space="preserve">Dekit empties trailers that came back from a route still carrying old packaging (Dekit) or unsold shop returns (Return delivery), so they can go back into general use.</w:t>
      </w:r>
    </w:p>
    <w:p>
      <w:pPr>
        <w:pStyle w:val="Heading2"/>
        <w:keepNext/>
      </w:pPr>
      <w:bookmarkStart w:name="_Toc100053" w:id="53"/>
      <w:r>
        <w:t xml:space="preserve">9.1 Available trailers</w:t>
      </w:r>
      <w:bookmarkEnd w:id="53"/>
    </w:p>
    <w:p>
      <w:pPr>
        <w:spacing w:after="140" w:line="290"/>
      </w:pPr>
      <w:r>
        <w:rPr>
          <w:rFonts w:ascii="Calibri" w:cs="Calibri" w:eastAsia="Calibri" w:hAnsi="Calibri"/>
          <w:color w:val="1F2937"/>
          <w:sz w:val="22"/>
          <w:szCs w:val="22"/>
        </w:rPr>
        <w:t xml:space="preserve">Dekit’s own list only ever shows what’s actually Dekit’s job, in this order:</w:t>
      </w:r>
    </w:p>
    <w:p>
      <w:pPr>
        <w:pStyle w:val="ListParagraph"/>
        <w:numPr>
          <w:ilvl w:val="0"/>
          <w:numId w:val="12"/>
        </w:numPr>
        <w:spacing w:after="100" w:line="290"/>
      </w:pPr>
      <w:r>
        <w:rPr>
          <w:rFonts w:ascii="Calibri" w:cs="Calibri" w:eastAsia="Calibri" w:hAnsi="Calibri"/>
          <w:b/>
          <w:bCs/>
          <w:color w:val="1F2937"/>
          <w:sz w:val="22"/>
          <w:szCs w:val="22"/>
        </w:rPr>
        <w:t xml:space="preserve">Dekit</w:t>
      </w:r>
    </w:p>
    <w:p>
      <w:pPr>
        <w:pStyle w:val="ListParagraph"/>
        <w:numPr>
          <w:ilvl w:val="0"/>
          <w:numId w:val="12"/>
        </w:numPr>
        <w:spacing w:after="100" w:line="290"/>
      </w:pPr>
      <w:r>
        <w:rPr>
          <w:rFonts w:ascii="Calibri" w:cs="Calibri" w:eastAsia="Calibri" w:hAnsi="Calibri"/>
          <w:b/>
          <w:bCs/>
          <w:color w:val="1F2937"/>
          <w:sz w:val="22"/>
          <w:szCs w:val="22"/>
        </w:rPr>
        <w:t xml:space="preserve">Return delivery</w:t>
      </w:r>
    </w:p>
    <w:p>
      <w:pPr>
        <w:pStyle w:val="ListParagraph"/>
        <w:numPr>
          <w:ilvl w:val="0"/>
          <w:numId w:val="12"/>
        </w:numPr>
        <w:spacing w:after="100" w:line="290"/>
      </w:pPr>
      <w:r>
        <w:rPr>
          <w:rFonts w:ascii="Calibri" w:cs="Calibri" w:eastAsia="Calibri" w:hAnsi="Calibri"/>
          <w:b/>
          <w:bCs/>
          <w:color w:val="1F2937"/>
          <w:sz w:val="22"/>
          <w:szCs w:val="22"/>
        </w:rPr>
        <w:t xml:space="preserve">Empty</w:t>
      </w:r>
    </w:p>
    <w:p>
      <w:pPr>
        <w:spacing w:after="140" w:line="290"/>
      </w:pPr>
      <w:r>
        <w:rPr>
          <w:rFonts w:ascii="Calibri" w:cs="Calibri" w:eastAsia="Calibri" w:hAnsi="Calibri"/>
          <w:color w:val="1F2937"/>
          <w:sz w:val="22"/>
          <w:szCs w:val="22"/>
        </w:rPr>
        <w:t xml:space="preserve">Empty trailers appear here too — not because they need de-kitting, but so Dekit can load one with packaging or pallets to transfer to another site using the same bays. Trailers still carrying a real undelivered load (Frozen/Chill/Ambient/Xdock) never appear on this screen — that’s Loader’s responsibility (Chapter 8).</w:t>
      </w:r>
    </w:p>
    <w:p>
      <w:pPr>
        <w:pStyle w:val="Heading2"/>
        <w:keepNext/>
      </w:pPr>
      <w:bookmarkStart w:name="_Toc100054" w:id="54"/>
      <w:r>
        <w:t xml:space="preserve">9.2 Processing a trailer</w:t>
      </w:r>
      <w:bookmarkEnd w:id="54"/>
    </w:p>
    <w:p>
      <w:pPr>
        <w:spacing w:after="140" w:line="290"/>
      </w:pPr>
      <w:r>
        <w:rPr>
          <w:rFonts w:ascii="Calibri" w:cs="Calibri" w:eastAsia="Calibri" w:hAnsi="Calibri"/>
          <w:color w:val="1F2937"/>
          <w:sz w:val="22"/>
          <w:szCs w:val="22"/>
        </w:rPr>
        <w:t xml:space="preserve">Drag a trailer onto a Dekit bay, the same way Loader allocates a load bay. Once it’s physically emptied, click </w:t>
      </w:r>
      <w:r>
        <w:rPr>
          <w:rFonts w:ascii="Calibri" w:cs="Calibri" w:eastAsia="Calibri" w:hAnsi="Calibri"/>
          <w:b/>
          <w:bCs/>
          <w:color w:val="1F2937"/>
          <w:sz w:val="22"/>
          <w:szCs w:val="22"/>
        </w:rPr>
        <w:t xml:space="preserve">Complete</w:t>
      </w:r>
      <w:r>
        <w:rPr>
          <w:rFonts w:ascii="Calibri" w:cs="Calibri" w:eastAsia="Calibri" w:hAnsi="Calibri"/>
          <w:color w:val="1F2937"/>
          <w:sz w:val="22"/>
          <w:szCs w:val="22"/>
        </w:rPr>
        <w:t xml:space="preserve"> — this clears its stock tag, but leaves it sitting in the bay. The Loader’s screen then flashes </w:t>
      </w:r>
      <w:r>
        <w:rPr>
          <w:rFonts w:ascii="Calibri" w:cs="Calibri" w:eastAsia="Calibri" w:hAnsi="Calibri"/>
          <w:b/>
          <w:bCs/>
          <w:color w:val="1F2937"/>
          <w:sz w:val="22"/>
          <w:szCs w:val="22"/>
        </w:rPr>
        <w:t xml:space="preserve">DEKIT COMPLETE</w:t>
      </w:r>
      <w:r>
        <w:rPr>
          <w:rFonts w:ascii="Calibri" w:cs="Calibri" w:eastAsia="Calibri" w:hAnsi="Calibri"/>
          <w:color w:val="1F2937"/>
          <w:sz w:val="22"/>
          <w:szCs w:val="22"/>
        </w:rPr>
        <w:t xml:space="preserve"> for that bay (8.6), and it’s Loader’s decision what happens to it next: reuse it on the spot (Move To) or have a Shunter park it up as idle and available.</w:t>
      </w:r>
    </w:p>
    <w:p>
      <w:pPr>
        <w:spacing w:after="140" w:line="290"/>
      </w:pPr>
      <w:r>
        <w:rPr>
          <w:rFonts w:ascii="Calibri" w:cs="Calibri" w:eastAsia="Calibri" w:hAnsi="Calibri"/>
          <w:color w:val="1F2937"/>
          <w:sz w:val="22"/>
          <w:szCs w:val="22"/>
        </w:rPr>
        <w:t xml:space="preserve">A trailer allocated to a Dekit bay but not yet docked can be cancelled from its tile, freeing the bay again.</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No Dekit bays?  </w:t>
      </w:r>
      <w:r>
        <w:rPr>
          <w:rFonts w:ascii="Calibri" w:cs="Calibri" w:eastAsia="Calibri" w:hAnsi="Calibri"/>
          <w:color w:val="4B5563"/>
          <w:sz w:val="22"/>
          <w:szCs w:val="22"/>
        </w:rPr>
        <w:t xml:space="preserve">Dekit’s screen only shows bays whose area is DEKIT, and Complete only works in one. If your Dekit screen is empty, ask Admin to give the right bays that area (5.6).</w:t>
      </w:r>
    </w:p>
    <w:p>
      <w:pPr>
        <w:pStyle w:val="Heading1"/>
        <w:keepNext/>
        <w:pageBreakBefore/>
      </w:pPr>
      <w:bookmarkStart w:name="_Toc100055" w:id="55"/>
      <w:r>
        <w:t xml:space="preserve">10. Shunter</w:t>
      </w:r>
      <w:bookmarkEnd w:id="55"/>
    </w:p>
    <w:p>
      <w:pPr>
        <w:spacing w:after="140" w:line="290"/>
      </w:pPr>
      <w:r>
        <w:rPr>
          <w:rFonts w:ascii="Calibri" w:cs="Calibri" w:eastAsia="Calibri" w:hAnsi="Calibri"/>
          <w:color w:val="1F2937"/>
          <w:sz w:val="22"/>
          <w:szCs w:val="22"/>
        </w:rPr>
        <w:t xml:space="preserve">Shunter runs on a tablet mounted in the tug’s cab and shows the live yard map for your site, a </w:t>
      </w:r>
      <w:r>
        <w:rPr>
          <w:rFonts w:ascii="Calibri" w:cs="Calibri" w:eastAsia="Calibri" w:hAnsi="Calibri"/>
          <w:b/>
          <w:bCs/>
          <w:color w:val="1F2937"/>
          <w:sz w:val="22"/>
          <w:szCs w:val="22"/>
        </w:rPr>
        <w:t xml:space="preserve">Pending moves</w:t>
      </w:r>
      <w:r>
        <w:rPr>
          <w:rFonts w:ascii="Calibri" w:cs="Calibri" w:eastAsia="Calibri" w:hAnsi="Calibri"/>
          <w:color w:val="1F2937"/>
          <w:sz w:val="22"/>
          <w:szCs w:val="22"/>
        </w:rPr>
        <w:t xml:space="preserve"> table below it, and an </w:t>
      </w:r>
      <w:r>
        <w:rPr>
          <w:rFonts w:ascii="Calibri" w:cs="Calibri" w:eastAsia="Calibri" w:hAnsi="Calibri"/>
          <w:b/>
          <w:bCs/>
          <w:color w:val="1F2937"/>
          <w:sz w:val="22"/>
          <w:szCs w:val="22"/>
        </w:rPr>
        <w:t xml:space="preserve">Available trailers</w:t>
      </w:r>
      <w:r>
        <w:rPr>
          <w:rFonts w:ascii="Calibri" w:cs="Calibri" w:eastAsia="Calibri" w:hAnsi="Calibri"/>
          <w:color w:val="1F2937"/>
          <w:sz w:val="22"/>
          <w:szCs w:val="22"/>
        </w:rPr>
        <w:t xml:space="preserve"> list.</w:t>
      </w:r>
    </w:p>
    <w:p>
      <w:pPr>
        <w:pStyle w:val="Heading2"/>
        <w:keepNext/>
      </w:pPr>
      <w:bookmarkStart w:name="_Toc100056" w:id="56"/>
      <w:r>
        <w:t xml:space="preserve">10.1 Docking a trailer</w:t>
      </w:r>
      <w:bookmarkEnd w:id="56"/>
    </w:p>
    <w:p>
      <w:pPr>
        <w:spacing w:after="140" w:line="290"/>
      </w:pPr>
      <w:r>
        <w:rPr>
          <w:rFonts w:ascii="Calibri" w:cs="Calibri" w:eastAsia="Calibri" w:hAnsi="Calibri"/>
          <w:color w:val="1F2937"/>
          <w:sz w:val="22"/>
          <w:szCs w:val="22"/>
        </w:rPr>
        <w:t xml:space="preserve">When a trailer has been allocated to a bay (by Loader, Dekit, or as part of a tranship), its tile shows </w:t>
      </w:r>
      <w:r>
        <w:rPr>
          <w:rFonts w:ascii="Calibri" w:cs="Calibri" w:eastAsia="Calibri" w:hAnsi="Calibri"/>
          <w:b/>
          <w:bCs/>
          <w:color w:val="1F2937"/>
          <w:sz w:val="22"/>
          <w:szCs w:val="22"/>
        </w:rPr>
        <w:t xml:space="preserve">Docked</w:t>
      </w:r>
      <w:r>
        <w:rPr>
          <w:rFonts w:ascii="Calibri" w:cs="Calibri" w:eastAsia="Calibri" w:hAnsi="Calibri"/>
          <w:color w:val="1F2937"/>
          <w:sz w:val="22"/>
          <w:szCs w:val="22"/>
        </w:rPr>
        <w:t xml:space="preserve"> — tap this once you’ve physically put the trailer in that bay to confirm it.</w:t>
      </w:r>
    </w:p>
    <w:p>
      <w:pPr>
        <w:pStyle w:val="Heading2"/>
        <w:keepNext/>
      </w:pPr>
      <w:bookmarkStart w:name="_Toc100057" w:id="57"/>
      <w:r>
        <w:t xml:space="preserve">10.2 Collecting for dispatch</w:t>
      </w:r>
      <w:bookmarkEnd w:id="57"/>
    </w:p>
    <w:p>
      <w:pPr>
        <w:spacing w:after="140" w:line="290"/>
      </w:pPr>
      <w:r>
        <w:rPr>
          <w:rFonts w:ascii="Calibri" w:cs="Calibri" w:eastAsia="Calibri" w:hAnsi="Calibri"/>
          <w:color w:val="1F2937"/>
          <w:sz w:val="22"/>
          <w:szCs w:val="22"/>
        </w:rPr>
        <w:t xml:space="preserve">Once a trailer is Loaded and a driver has been assigned to it (see Chapter 11), its tile offers </w:t>
      </w:r>
      <w:r>
        <w:rPr>
          <w:rFonts w:ascii="Calibri" w:cs="Calibri" w:eastAsia="Calibri" w:hAnsi="Calibri"/>
          <w:b/>
          <w:bCs/>
          <w:color w:val="1F2937"/>
          <w:sz w:val="22"/>
          <w:szCs w:val="22"/>
        </w:rPr>
        <w:t xml:space="preserve">Collect for dispatch</w:t>
      </w:r>
      <w:r>
        <w:rPr>
          <w:rFonts w:ascii="Calibri" w:cs="Calibri" w:eastAsia="Calibri" w:hAnsi="Calibri"/>
          <w:color w:val="1F2937"/>
          <w:sz w:val="22"/>
          <w:szCs w:val="22"/>
        </w:rPr>
        <w:t xml:space="preserve"> — tap this once you’ve hitched it and are moving it towards the gate.</w:t>
      </w:r>
    </w:p>
    <w:p>
      <w:pPr>
        <w:spacing w:after="140" w:line="290"/>
      </w:pPr>
      <w:r>
        <w:rPr>
          <w:rFonts w:ascii="Calibri" w:cs="Calibri" w:eastAsia="Calibri" w:hAnsi="Calibri"/>
          <w:color w:val="1F2937"/>
          <w:sz w:val="22"/>
          <w:szCs w:val="22"/>
        </w:rPr>
        <w:t xml:space="preserve">At a temperature-controlled site, a load whose temperatures were </w:t>
      </w:r>
      <w:r>
        <w:rPr>
          <w:rFonts w:ascii="Calibri" w:cs="Calibri" w:eastAsia="Calibri" w:hAnsi="Calibri"/>
          <w:b/>
          <w:bCs/>
          <w:color w:val="1F2937"/>
          <w:sz w:val="22"/>
          <w:szCs w:val="22"/>
        </w:rPr>
        <w:t xml:space="preserve">changed</w:t>
      </w:r>
      <w:r>
        <w:rPr>
          <w:rFonts w:ascii="Calibri" w:cs="Calibri" w:eastAsia="Calibri" w:hAnsi="Calibri"/>
          <w:color w:val="1F2937"/>
          <w:sz w:val="22"/>
          <w:szCs w:val="22"/>
        </w:rPr>
        <w:t xml:space="preserve"> from the site’s defaults shows a </w:t>
      </w:r>
      <w:r>
        <w:rPr>
          <w:rFonts w:ascii="Calibri" w:cs="Calibri" w:eastAsia="Calibri" w:hAnsi="Calibri"/>
          <w:b/>
          <w:bCs/>
          <w:color w:val="1F2937"/>
          <w:sz w:val="22"/>
          <w:szCs w:val="22"/>
        </w:rPr>
        <w:t xml:space="preserve">flashing red TEMPS CHANGED</w:t>
      </w:r>
      <w:r>
        <w:rPr>
          <w:rFonts w:ascii="Calibri" w:cs="Calibri" w:eastAsia="Calibri" w:hAnsi="Calibri"/>
          <w:color w:val="1F2937"/>
          <w:sz w:val="22"/>
          <w:szCs w:val="22"/>
        </w:rPr>
        <w:t xml:space="preserve"> panel on its tile, with the Frozen, Ambient and Chill values (shown as F, A and C). Check the load before you move it. The panel stays while the trailer is in the bay and goes when it’s collected.</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Trailers with an open defect  </w:t>
      </w:r>
      <w:r>
        <w:rPr>
          <w:rFonts w:ascii="Calibri" w:cs="Calibri" w:eastAsia="Calibri" w:hAnsi="Calibri"/>
          <w:color w:val="4B5563"/>
          <w:sz w:val="22"/>
          <w:szCs w:val="22"/>
        </w:rPr>
        <w:t xml:space="preserve">can’t be collected for dispatch. If Collect for dispatch is refused with a message about a defect, the trailer is waiting for a tranship or for VMU — see Chapter 15.</w:t>
      </w:r>
    </w:p>
    <w:p>
      <w:pPr>
        <w:pStyle w:val="Heading2"/>
        <w:keepNext/>
      </w:pPr>
      <w:bookmarkStart w:name="_Toc100058" w:id="58"/>
      <w:r>
        <w:t xml:space="preserve">10.3 Pending moves</w:t>
      </w:r>
      <w:bookmarkEnd w:id="58"/>
    </w:p>
    <w:p>
      <w:pPr>
        <w:spacing w:after="140" w:line="290"/>
      </w:pPr>
      <w:r>
        <w:rPr>
          <w:rFonts w:ascii="Calibri" w:cs="Calibri" w:eastAsia="Calibri" w:hAnsi="Calibri"/>
          <w:color w:val="1F2937"/>
          <w:sz w:val="22"/>
          <w:szCs w:val="22"/>
        </w:rPr>
        <w:t xml:space="preserve">Any Move To or Park up request from Loader or Dekit appears in the Pending moves table below the map, showing the trailer, its source bay, its destination and who requested it — or “Park up (leave idle/available)” if there’s no destination bay at all. </w:t>
      </w:r>
      <w:r>
        <w:rPr>
          <w:rFonts w:ascii="Calibri" w:cs="Calibri" w:eastAsia="Calibri" w:hAnsi="Calibri"/>
          <w:b/>
          <w:bCs/>
          <w:color w:val="1F2937"/>
          <w:sz w:val="22"/>
          <w:szCs w:val="22"/>
        </w:rPr>
        <w:t xml:space="preserve">Complete</w:t>
      </w:r>
      <w:r>
        <w:rPr>
          <w:rFonts w:ascii="Calibri" w:cs="Calibri" w:eastAsia="Calibri" w:hAnsi="Calibri"/>
          <w:color w:val="1F2937"/>
          <w:sz w:val="22"/>
          <w:szCs w:val="22"/>
        </w:rPr>
        <w:t xml:space="preserve"> it once you’ve physically made the move, or </w:t>
      </w:r>
      <w:r>
        <w:rPr>
          <w:rFonts w:ascii="Calibri" w:cs="Calibri" w:eastAsia="Calibri" w:hAnsi="Calibri"/>
          <w:b/>
          <w:bCs/>
          <w:color w:val="1F2937"/>
          <w:sz w:val="22"/>
          <w:szCs w:val="22"/>
        </w:rPr>
        <w:t xml:space="preserve">Cancel</w:t>
      </w:r>
      <w:r>
        <w:rPr>
          <w:rFonts w:ascii="Calibri" w:cs="Calibri" w:eastAsia="Calibri" w:hAnsi="Calibri"/>
          <w:color w:val="1F2937"/>
          <w:sz w:val="22"/>
          <w:szCs w:val="22"/>
        </w:rPr>
        <w:t xml:space="preserve"> it if it’s no longer needed.</w:t>
      </w:r>
    </w:p>
    <w:p>
      <w:pPr>
        <w:pStyle w:val="Heading2"/>
        <w:keepNext/>
      </w:pPr>
      <w:bookmarkStart w:name="_Toc100059" w:id="59"/>
      <w:r>
        <w:t xml:space="preserve">10.4 Placing Dekit trailers</w:t>
      </w:r>
      <w:bookmarkEnd w:id="59"/>
    </w:p>
    <w:p>
      <w:pPr>
        <w:spacing w:after="140" w:line="290"/>
      </w:pPr>
      <w:r>
        <w:rPr>
          <w:rFonts w:ascii="Calibri" w:cs="Calibri" w:eastAsia="Calibri" w:hAnsi="Calibri"/>
          <w:color w:val="1F2937"/>
          <w:sz w:val="22"/>
          <w:szCs w:val="22"/>
        </w:rPr>
        <w:t xml:space="preserve">The Available trailers list shows trailers that are Dekit, Returns or empty. A Shunter can drag one straight onto an empty Dekit bay — handy when a trailer arrives and Dekit isn’t at their screen. A trailer allocated to a Dekit bay but not yet docked can be cancelled directly from its tile, freeing the bay again.</w:t>
      </w:r>
    </w:p>
    <w:p>
      <w:pPr>
        <w:pStyle w:val="Heading1"/>
        <w:keepNext/>
        <w:pageBreakBefore/>
      </w:pPr>
      <w:bookmarkStart w:name="_Toc100060" w:id="60"/>
      <w:r>
        <w:t xml:space="preserve">11. Dispatch</w:t>
      </w:r>
      <w:bookmarkEnd w:id="60"/>
    </w:p>
    <w:p>
      <w:pPr>
        <w:spacing w:after="140" w:line="290"/>
      </w:pPr>
      <w:r>
        <w:rPr>
          <w:rFonts w:ascii="Calibri" w:cs="Calibri" w:eastAsia="Calibri" w:hAnsi="Calibri"/>
          <w:color w:val="1F2937"/>
          <w:sz w:val="22"/>
          <w:szCs w:val="22"/>
        </w:rPr>
        <w:t xml:space="preserve">Dispatch assigns a driver and a truck to a route once loading is complete, and handles what goes wrong afterwards — a defective trailer, a broken-down truck, a change of driver.</w:t>
      </w:r>
    </w:p>
    <w:p>
      <w:pPr>
        <w:pStyle w:val="Heading2"/>
        <w:keepNext/>
      </w:pPr>
      <w:bookmarkStart w:name="_Toc100061" w:id="61"/>
      <w:r>
        <w:t xml:space="preserve">11.1 Assigning a driver and truck</w:t>
      </w:r>
      <w:bookmarkEnd w:id="61"/>
    </w:p>
    <w:p>
      <w:pPr>
        <w:spacing w:after="140" w:line="290"/>
      </w:pPr>
      <w:r>
        <w:rPr>
          <w:rFonts w:ascii="Calibri" w:cs="Calibri" w:eastAsia="Calibri" w:hAnsi="Calibri"/>
          <w:color w:val="1F2937"/>
          <w:sz w:val="22"/>
          <w:szCs w:val="22"/>
        </w:rPr>
        <w:t xml:space="preserve">The top table lists every trailer waiting for a driver and truck: trailer, site, bay (or </w:t>
      </w:r>
      <w:r>
        <w:rPr>
          <w:rFonts w:ascii="Calibri" w:cs="Calibri" w:eastAsia="Calibri" w:hAnsi="Calibri"/>
          <w:b/>
          <w:bCs/>
          <w:color w:val="1F2937"/>
          <w:sz w:val="22"/>
          <w:szCs w:val="22"/>
        </w:rPr>
        <w:t xml:space="preserve">Collected</w:t>
      </w:r>
      <w:r>
        <w:rPr>
          <w:rFonts w:ascii="Calibri" w:cs="Calibri" w:eastAsia="Calibri" w:hAnsi="Calibri"/>
          <w:color w:val="1F2937"/>
          <w:sz w:val="22"/>
          <w:szCs w:val="22"/>
        </w:rPr>
        <w:t xml:space="preserve">), route and type. Type the driver’s name, choose a truck, and click </w:t>
      </w:r>
      <w:r>
        <w:rPr>
          <w:rFonts w:ascii="Calibri" w:cs="Calibri" w:eastAsia="Calibri" w:hAnsi="Calibri"/>
          <w:b/>
          <w:bCs/>
          <w:color w:val="1F2937"/>
          <w:sz w:val="22"/>
          <w:szCs w:val="22"/>
        </w:rPr>
        <w:t xml:space="preserve">Assign</w:t>
      </w:r>
      <w:r>
        <w:rPr>
          <w:rFonts w:ascii="Calibri" w:cs="Calibri" w:eastAsia="Calibri" w:hAnsi="Calibri"/>
          <w:color w:val="1F2937"/>
          <w:sz w:val="22"/>
          <w:szCs w:val="22"/>
        </w:rPr>
        <w:t xml:space="preserve">.</w:t>
      </w:r>
    </w:p>
    <w:p>
      <w:pPr>
        <w:spacing w:after="140" w:line="290"/>
      </w:pPr>
      <w:r>
        <w:rPr>
          <w:rFonts w:ascii="Calibri" w:cs="Calibri" w:eastAsia="Calibri" w:hAnsi="Calibri"/>
          <w:color w:val="1F2937"/>
          <w:sz w:val="22"/>
          <w:szCs w:val="22"/>
        </w:rPr>
        <w:t xml:space="preserve">A truck can be assigned on its own, ahead of time, if you already know which one is running the route. A driver, however, can never be assigned without a truck — if the trailer doesn’t already have one, you’ll need to pick a truck at the same time as entering the driver’s name. This is deliberate: Security’s gate screen refuses to let any loaded trailer leave without a truck, so this stops that being discovered at the gate instead of at the desk.</w:t>
      </w:r>
    </w:p>
    <w:p>
      <w:pPr>
        <w:pStyle w:val="Heading3"/>
        <w:keepNext/>
      </w:pPr>
      <w:bookmarkStart w:name="_Toc100062" w:id="62"/>
      <w:r>
        <w:t xml:space="preserve">A truck that is already in use</w:t>
      </w:r>
      <w:bookmarkEnd w:id="62"/>
    </w:p>
    <w:p>
      <w:pPr>
        <w:spacing w:after="140" w:line="290"/>
      </w:pPr>
      <w:r>
        <w:rPr>
          <w:rFonts w:ascii="Calibri" w:cs="Calibri" w:eastAsia="Calibri" w:hAnsi="Calibri"/>
          <w:color w:val="1F2937"/>
          <w:sz w:val="22"/>
          <w:szCs w:val="22"/>
        </w:rPr>
        <w:t xml:space="preserve">Trucks that are on another trailer still appear in the list, marked </w:t>
      </w:r>
      <w:r>
        <w:rPr>
          <w:rFonts w:ascii="Calibri" w:cs="Calibri" w:eastAsia="Calibri" w:hAnsi="Calibri"/>
          <w:b/>
          <w:bCs/>
          <w:color w:val="1F2937"/>
          <w:sz w:val="22"/>
          <w:szCs w:val="22"/>
        </w:rPr>
        <w:t xml:space="preserve">in use</w:t>
      </w:r>
      <w:r>
        <w:rPr>
          <w:rFonts w:ascii="Calibri" w:cs="Calibri" w:eastAsia="Calibri" w:hAnsi="Calibri"/>
          <w:color w:val="1F2937"/>
          <w:sz w:val="22"/>
          <w:szCs w:val="22"/>
        </w:rPr>
        <w:t xml:space="preserve"> with the driver’s name. A truck in use can only be assigned again </w:t>
      </w:r>
      <w:r>
        <w:rPr>
          <w:rFonts w:ascii="Calibri" w:cs="Calibri" w:eastAsia="Calibri" w:hAnsi="Calibri"/>
          <w:b/>
          <w:bCs/>
          <w:color w:val="1F2937"/>
          <w:sz w:val="22"/>
          <w:szCs w:val="22"/>
        </w:rPr>
        <w:t xml:space="preserve">together with the driver who already has it</w:t>
      </w:r>
      <w:r>
        <w:rPr>
          <w:rFonts w:ascii="Calibri" w:cs="Calibri" w:eastAsia="Calibri" w:hAnsi="Calibri"/>
          <w:color w:val="1F2937"/>
          <w:sz w:val="22"/>
          <w:szCs w:val="22"/>
        </w:rPr>
        <w:t xml:space="preserve"> — one driver and truck pulling more than one trailer. Choose the truck and that driver’s name is filled in for you. Anyone else is refused with a message naming the trailer and the driver who has the truck.</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Covering another site.  </w:t>
      </w:r>
      <w:r>
        <w:rPr>
          <w:rFonts w:ascii="Calibri" w:cs="Calibri" w:eastAsia="Calibri" w:hAnsi="Calibri"/>
          <w:color w:val="4B5563"/>
          <w:sz w:val="22"/>
          <w:szCs w:val="22"/>
        </w:rPr>
        <w:t xml:space="preserve">On a Multi Site install, a section for another site appears below yours when nobody is signed in to Dispatch at that site, so its trailers don’t stall waiting for someone to cover. You can assign drivers and trucks there exactly as for your own site.</w:t>
      </w:r>
    </w:p>
    <w:p>
      <w:pPr>
        <w:pStyle w:val="Heading2"/>
        <w:keepNext/>
      </w:pPr>
      <w:bookmarkStart w:name="_Toc100063" w:id="63"/>
      <w:r>
        <w:t xml:space="preserve">11.2 Driver assigned — last 24 hours</w:t>
      </w:r>
      <w:bookmarkEnd w:id="63"/>
    </w:p>
    <w:p>
      <w:pPr>
        <w:spacing w:after="140" w:line="290"/>
      </w:pPr>
      <w:r>
        <w:rPr>
          <w:rFonts w:ascii="Calibri" w:cs="Calibri" w:eastAsia="Calibri" w:hAnsi="Calibri"/>
          <w:color w:val="1F2937"/>
          <w:sz w:val="22"/>
          <w:szCs w:val="22"/>
        </w:rPr>
        <w:t xml:space="preserve">Below the assignment list is a rolling 24-hour window of what’s recently been assigned — trailer, site, route, driver, truck, the time it was assigned, and a </w:t>
      </w:r>
      <w:r>
        <w:rPr>
          <w:rFonts w:ascii="Calibri" w:cs="Calibri" w:eastAsia="Calibri" w:hAnsi="Calibri"/>
          <w:b/>
          <w:bCs/>
          <w:color w:val="1F2937"/>
          <w:sz w:val="22"/>
          <w:szCs w:val="22"/>
        </w:rPr>
        <w:t xml:space="preserve">Status</w:t>
      </w:r>
      <w:r>
        <w:rPr>
          <w:rFonts w:ascii="Calibri" w:cs="Calibri" w:eastAsia="Calibri" w:hAnsi="Calibri"/>
          <w:color w:val="1F2937"/>
          <w:sz w:val="22"/>
          <w:szCs w:val="22"/>
        </w:rPr>
        <w:t xml:space="preserve"> — so you can see what Dispatch has been doing without it growing without limit. The status shows where each run has got 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rPr>
          <w:cantSplit/>
          <w:tblHeader/>
        </w:trPr>
        <w:tc>
          <w:tcPr>
            <w:tcW w:type="dxa" w:w="24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Status</w:t>
            </w:r>
          </w:p>
        </w:tc>
        <w:tc>
          <w:tcPr>
            <w:tcW w:type="dxa" w:w="7238"/>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Meaning</w:t>
            </w:r>
          </w:p>
        </w:tc>
      </w:tr>
      <w:tr>
        <w:trPr>
          <w:cantSplit/>
        </w:trPr>
        <w:tc>
          <w:tcPr>
            <w:tcW w:type="dxa" w:w="24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Assigned</w:t>
            </w:r>
          </w:p>
        </w:tc>
        <w:tc>
          <w:tcPr>
            <w:tcW w:type="dxa" w:w="72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 driver and truck are on the trailer; it hasn’t been collected yet.</w:t>
            </w:r>
          </w:p>
        </w:tc>
      </w:tr>
      <w:tr>
        <w:trPr>
          <w:cantSplit/>
        </w:trPr>
        <w:tc>
          <w:tcPr>
            <w:tcW w:type="dxa" w:w="24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Collected</w:t>
            </w:r>
          </w:p>
        </w:tc>
        <w:tc>
          <w:tcPr>
            <w:tcW w:type="dxa" w:w="72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The Shunter has collected it for dispatch; it’s on its way to the gate.</w:t>
            </w:r>
          </w:p>
        </w:tc>
      </w:tr>
      <w:tr>
        <w:trPr>
          <w:cantSplit/>
        </w:trPr>
        <w:tc>
          <w:tcPr>
            <w:tcW w:type="dxa" w:w="24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Departed</w:t>
            </w:r>
          </w:p>
        </w:tc>
        <w:tc>
          <w:tcPr>
            <w:tcW w:type="dxa" w:w="72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Security has logged it out; it’s on its route.</w:t>
            </w:r>
          </w:p>
        </w:tc>
      </w:tr>
      <w:tr>
        <w:trPr>
          <w:cantSplit/>
        </w:trPr>
        <w:tc>
          <w:tcPr>
            <w:tcW w:type="dxa" w:w="24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Returned</w:t>
            </w:r>
          </w:p>
        </w:tc>
        <w:tc>
          <w:tcPr>
            <w:tcW w:type="dxa" w:w="72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It came back through the gate; the run is finished.</w:t>
            </w:r>
          </w:p>
        </w:tc>
      </w:tr>
      <w:tr>
        <w:trPr>
          <w:cantSplit/>
        </w:trPr>
        <w:tc>
          <w:tcPr>
            <w:tcW w:type="dxa" w:w="24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Transhipped</w:t>
            </w:r>
          </w:p>
        </w:tc>
        <w:tc>
          <w:tcPr>
            <w:tcW w:type="dxa" w:w="72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 defect ended the run and the load went to another trailer (see 11.3).</w:t>
            </w:r>
          </w:p>
        </w:tc>
      </w:tr>
    </w:tbl>
    <w:p>
      <w:pPr>
        <w:spacing w:after="140"/>
      </w:pPr>
    </w:p>
    <w:p>
      <w:pPr>
        <w:spacing w:after="140" w:line="290"/>
      </w:pPr>
      <w:r>
        <w:rPr>
          <w:rFonts w:ascii="Calibri" w:cs="Calibri" w:eastAsia="Calibri" w:hAnsi="Calibri"/>
          <w:color w:val="1F2937"/>
          <w:sz w:val="22"/>
          <w:szCs w:val="22"/>
        </w:rPr>
        <w:t xml:space="preserve">Under the status, small notes show anything unusual: a defect and where it has got to, a truck or driver that was changed (with the reason), or the trailer a load was moved to.</w:t>
      </w:r>
    </w:p>
    <w:p>
      <w:pPr>
        <w:pStyle w:val="Heading2"/>
        <w:keepNext/>
      </w:pPr>
      <w:bookmarkStart w:name="_Toc100064" w:id="64"/>
      <w:r>
        <w:t xml:space="preserve">11.3 Reporting a trailer defect</w:t>
      </w:r>
      <w:bookmarkEnd w:id="64"/>
    </w:p>
    <w:p>
      <w:pPr>
        <w:spacing w:after="140" w:line="290"/>
      </w:pPr>
      <w:r>
        <w:rPr>
          <w:rFonts w:ascii="Calibri" w:cs="Calibri" w:eastAsia="Calibri" w:hAnsi="Calibri"/>
          <w:color w:val="1F2937"/>
          <w:sz w:val="22"/>
          <w:szCs w:val="22"/>
        </w:rPr>
        <w:t xml:space="preserve">If a driver finds a fault on a trailer that has finished loading — or on one that is already out on its route — find its run in the history and click </w:t>
      </w:r>
      <w:r>
        <w:rPr>
          <w:rFonts w:ascii="Calibri" w:cs="Calibri" w:eastAsia="Calibri" w:hAnsi="Calibri"/>
          <w:b/>
          <w:bCs/>
          <w:color w:val="1F2937"/>
          <w:sz w:val="22"/>
          <w:szCs w:val="22"/>
        </w:rPr>
        <w:t xml:space="preserve">Trailer defect…</w:t>
      </w:r>
      <w:r>
        <w:rPr>
          <w:rFonts w:ascii="Calibri" w:cs="Calibri" w:eastAsia="Calibri" w:hAnsi="Calibri"/>
          <w:color w:val="1F2937"/>
          <w:sz w:val="22"/>
          <w:szCs w:val="22"/>
        </w:rPr>
        <w:t xml:space="preserve">.</w:t>
      </w:r>
    </w:p>
    <w:p>
      <w:pPr>
        <w:pStyle w:val="ListParagraph"/>
        <w:numPr>
          <w:ilvl w:val="0"/>
          <w:numId w:val="13"/>
        </w:numPr>
        <w:spacing w:after="100" w:line="290"/>
      </w:pPr>
      <w:r>
        <w:rPr>
          <w:rFonts w:ascii="Calibri" w:cs="Calibri" w:eastAsia="Calibri" w:hAnsi="Calibri"/>
          <w:color w:val="1F2937"/>
          <w:sz w:val="22"/>
          <w:szCs w:val="22"/>
        </w:rPr>
        <w:t xml:space="preserve">Choose what is wrong: tyres or wheels, brakes or air, lights or electrics, fridge unit, body damage, doors, locks or curtains, or other. Add a note if it helps (optional).</w:t>
      </w:r>
    </w:p>
    <w:p>
      <w:pPr>
        <w:pStyle w:val="ListParagraph"/>
        <w:numPr>
          <w:ilvl w:val="0"/>
          <w:numId w:val="13"/>
        </w:numPr>
        <w:spacing w:after="100" w:line="290"/>
      </w:pPr>
      <w:r>
        <w:rPr>
          <w:rFonts w:ascii="Calibri" w:cs="Calibri" w:eastAsia="Calibri" w:hAnsi="Calibri"/>
          <w:color w:val="1F2937"/>
          <w:sz w:val="22"/>
          <w:szCs w:val="22"/>
        </w:rPr>
        <w:t xml:space="preserve">Leave </w:t>
      </w:r>
      <w:r>
        <w:rPr>
          <w:rFonts w:ascii="Calibri" w:cs="Calibri" w:eastAsia="Calibri" w:hAnsi="Calibri"/>
          <w:b/>
          <w:bCs/>
          <w:color w:val="1F2937"/>
          <w:sz w:val="22"/>
          <w:szCs w:val="22"/>
        </w:rPr>
        <w:t xml:space="preserve">Request a tranship now (informs the Loaders)</w:t>
      </w:r>
      <w:r>
        <w:rPr>
          <w:rFonts w:ascii="Calibri" w:cs="Calibri" w:eastAsia="Calibri" w:hAnsi="Calibri"/>
          <w:color w:val="1F2937"/>
          <w:sz w:val="22"/>
          <w:szCs w:val="22"/>
        </w:rPr>
        <w:t xml:space="preserve"> ticked if the load must move to another trailer. It is ticked for a trailer still on site, and left unticked for one that is out on its route.</w:t>
      </w:r>
    </w:p>
    <w:p>
      <w:pPr>
        <w:pStyle w:val="ListParagraph"/>
        <w:numPr>
          <w:ilvl w:val="0"/>
          <w:numId w:val="13"/>
        </w:numPr>
        <w:spacing w:after="100" w:line="290"/>
      </w:pPr>
      <w:r>
        <w:rPr>
          <w:rFonts w:ascii="Calibri" w:cs="Calibri" w:eastAsia="Calibri" w:hAnsi="Calibri"/>
          <w:color w:val="1F2937"/>
          <w:sz w:val="22"/>
          <w:szCs w:val="22"/>
        </w:rPr>
        <w:t xml:space="preserve">Click </w:t>
      </w:r>
      <w:r>
        <w:rPr>
          <w:rFonts w:ascii="Calibri" w:cs="Calibri" w:eastAsia="Calibri" w:hAnsi="Calibri"/>
          <w:b/>
          <w:bCs/>
          <w:color w:val="1F2937"/>
          <w:sz w:val="22"/>
          <w:szCs w:val="22"/>
        </w:rPr>
        <w:t xml:space="preserve">Report defect</w:t>
      </w:r>
      <w:r>
        <w:rPr>
          <w:rFonts w:ascii="Calibri" w:cs="Calibri" w:eastAsia="Calibri" w:hAnsi="Calibri"/>
          <w:color w:val="1F2937"/>
          <w:sz w:val="22"/>
          <w:szCs w:val="22"/>
        </w:rPr>
        <w:t xml:space="preserve">.</w:t>
      </w:r>
    </w:p>
    <w:p>
      <w:pPr>
        <w:spacing w:after="140" w:line="290"/>
      </w:pPr>
      <w:r>
        <w:rPr>
          <w:rFonts w:ascii="Calibri" w:cs="Calibri" w:eastAsia="Calibri" w:hAnsi="Calibri"/>
          <w:color w:val="1F2937"/>
          <w:sz w:val="22"/>
          <w:szCs w:val="22"/>
        </w:rPr>
        <w:t xml:space="preserve">The trailer goes on </w:t>
      </w:r>
      <w:r>
        <w:rPr>
          <w:rFonts w:ascii="Calibri" w:cs="Calibri" w:eastAsia="Calibri" w:hAnsi="Calibri"/>
          <w:b/>
          <w:bCs/>
          <w:color w:val="1F2937"/>
          <w:sz w:val="22"/>
          <w:szCs w:val="22"/>
        </w:rPr>
        <w:t xml:space="preserve">VMU hold at once</w:t>
      </w:r>
      <w:r>
        <w:rPr>
          <w:rFonts w:ascii="Calibri" w:cs="Calibri" w:eastAsia="Calibri" w:hAnsi="Calibri"/>
          <w:color w:val="1F2937"/>
          <w:sz w:val="22"/>
          <w:szCs w:val="22"/>
        </w:rPr>
        <w:t xml:space="preserve">, and can’t leave the site, be collected, or appear on Security’s outbound list until the defect is dealt with. If it’s still out on its route, the hold applies the moment it comes back through the gate.</w:t>
      </w:r>
    </w:p>
    <w:p>
      <w:pPr>
        <w:spacing w:after="140" w:line="290"/>
      </w:pPr>
      <w:r>
        <w:rPr>
          <w:rFonts w:ascii="Calibri" w:cs="Calibri" w:eastAsia="Calibri" w:hAnsi="Calibri"/>
          <w:color w:val="1F2937"/>
          <w:sz w:val="22"/>
          <w:szCs w:val="22"/>
        </w:rPr>
        <w:t xml:space="preserve">Next to a run with an open defect you’ll see:</w:t>
      </w:r>
    </w:p>
    <w:p>
      <w:pPr>
        <w:pStyle w:val="ListParagraph"/>
        <w:numPr>
          <w:ilvl w:val="0"/>
          <w:numId w:val="7"/>
        </w:numPr>
        <w:spacing w:after="80" w:line="290"/>
      </w:pPr>
      <w:r>
        <w:rPr>
          <w:rFonts w:ascii="Calibri" w:cs="Calibri" w:eastAsia="Calibri" w:hAnsi="Calibri"/>
          <w:b/>
          <w:bCs/>
          <w:color w:val="1F2937"/>
          <w:sz w:val="22"/>
          <w:szCs w:val="22"/>
        </w:rPr>
        <w:t xml:space="preserve">Request tranship</w:t>
      </w:r>
      <w:r>
        <w:rPr>
          <w:rFonts w:ascii="Calibri" w:cs="Calibri" w:eastAsia="Calibri" w:hAnsi="Calibri"/>
          <w:color w:val="1F2937"/>
          <w:sz w:val="22"/>
          <w:szCs w:val="22"/>
        </w:rPr>
        <w:t xml:space="preserve"> — shown if you didn’t request it when you reported the defect. It informs the Loaders. VMU can request it too.</w:t>
      </w:r>
    </w:p>
    <w:p>
      <w:pPr>
        <w:pStyle w:val="ListParagraph"/>
        <w:numPr>
          <w:ilvl w:val="0"/>
          <w:numId w:val="7"/>
        </w:numPr>
        <w:spacing w:after="80" w:line="290"/>
      </w:pPr>
      <w:r>
        <w:rPr>
          <w:rFonts w:ascii="Calibri" w:cs="Calibri" w:eastAsia="Calibri" w:hAnsi="Calibri"/>
          <w:b/>
          <w:bCs/>
          <w:color w:val="1F2937"/>
          <w:sz w:val="22"/>
          <w:szCs w:val="22"/>
        </w:rPr>
        <w:t xml:space="preserve">Cancel defect</w:t>
      </w:r>
      <w:r>
        <w:rPr>
          <w:rFonts w:ascii="Calibri" w:cs="Calibri" w:eastAsia="Calibri" w:hAnsi="Calibri"/>
          <w:color w:val="1F2937"/>
          <w:sz w:val="22"/>
          <w:szCs w:val="22"/>
        </w:rPr>
        <w:t xml:space="preserve"> — for a false alarm. The hold is lifted and the run carries on. It is no longer offered once a replacement trailer is in a bay.</w:t>
      </w:r>
    </w:p>
    <w:p>
      <w:pPr>
        <w:spacing w:after="140" w:line="290"/>
      </w:pPr>
      <w:r>
        <w:rPr>
          <w:rFonts w:ascii="Calibri" w:cs="Calibri" w:eastAsia="Calibri" w:hAnsi="Calibri"/>
          <w:color w:val="1F2937"/>
          <w:sz w:val="22"/>
          <w:szCs w:val="22"/>
        </w:rPr>
        <w:t xml:space="preserve">Chapter 15 follows a defect from start to finish across Dispatch, Loader, Shunter, VMU and Security.</w:t>
      </w:r>
    </w:p>
    <w:p>
      <w:pPr>
        <w:pStyle w:val="Heading2"/>
        <w:keepNext/>
      </w:pPr>
      <w:bookmarkStart w:name="_Toc100065" w:id="65"/>
      <w:r>
        <w:t xml:space="preserve">11.4 Changing the truck or driver</w:t>
      </w:r>
      <w:bookmarkEnd w:id="65"/>
    </w:p>
    <w:p>
      <w:pPr>
        <w:spacing w:after="140" w:line="290"/>
      </w:pPr>
      <w:r>
        <w:rPr>
          <w:rFonts w:ascii="Calibri" w:cs="Calibri" w:eastAsia="Calibri" w:hAnsi="Calibri"/>
          <w:color w:val="1F2937"/>
          <w:sz w:val="22"/>
          <w:szCs w:val="22"/>
        </w:rPr>
        <w:t xml:space="preserve">A truck breaks down, or a driver is taken ill or swapped. Click </w:t>
      </w:r>
      <w:r>
        <w:rPr>
          <w:rFonts w:ascii="Calibri" w:cs="Calibri" w:eastAsia="Calibri" w:hAnsi="Calibri"/>
          <w:b/>
          <w:bCs/>
          <w:color w:val="1F2937"/>
          <w:sz w:val="22"/>
          <w:szCs w:val="22"/>
        </w:rPr>
        <w:t xml:space="preserve">Change truck/driver…</w:t>
      </w:r>
      <w:r>
        <w:rPr>
          <w:rFonts w:ascii="Calibri" w:cs="Calibri" w:eastAsia="Calibri" w:hAnsi="Calibri"/>
          <w:color w:val="1F2937"/>
          <w:sz w:val="22"/>
          <w:szCs w:val="22"/>
        </w:rPr>
        <w:t xml:space="preserve"> on the run — it works before the trailer leaves and </w:t>
      </w:r>
      <w:r>
        <w:rPr>
          <w:rFonts w:ascii="Calibri" w:cs="Calibri" w:eastAsia="Calibri" w:hAnsi="Calibri"/>
          <w:b/>
          <w:bCs/>
          <w:color w:val="1F2937"/>
          <w:sz w:val="22"/>
          <w:szCs w:val="22"/>
        </w:rPr>
        <w:t xml:space="preserve">after it has departed</w:t>
      </w:r>
      <w:r>
        <w:rPr>
          <w:rFonts w:ascii="Calibri" w:cs="Calibri" w:eastAsia="Calibri" w:hAnsi="Calibri"/>
          <w:color w:val="1F2937"/>
          <w:sz w:val="22"/>
          <w:szCs w:val="22"/>
        </w:rPr>
        <w:t xml:space="preserve">, for example when a recovery truck or a relief driver takes over on the road.</w:t>
      </w:r>
    </w:p>
    <w:p>
      <w:pPr>
        <w:pStyle w:val="ListParagraph"/>
        <w:numPr>
          <w:ilvl w:val="0"/>
          <w:numId w:val="14"/>
        </w:numPr>
        <w:spacing w:after="100" w:line="290"/>
      </w:pPr>
      <w:r>
        <w:rPr>
          <w:rFonts w:ascii="Calibri" w:cs="Calibri" w:eastAsia="Calibri" w:hAnsi="Calibri"/>
          <w:color w:val="1F2937"/>
          <w:sz w:val="22"/>
          <w:szCs w:val="22"/>
        </w:rPr>
        <w:t xml:space="preserve">Choose the </w:t>
      </w:r>
      <w:r>
        <w:rPr>
          <w:rFonts w:ascii="Calibri" w:cs="Calibri" w:eastAsia="Calibri" w:hAnsi="Calibri"/>
          <w:b/>
          <w:bCs/>
          <w:color w:val="1F2937"/>
          <w:sz w:val="22"/>
          <w:szCs w:val="22"/>
        </w:rPr>
        <w:t xml:space="preserve">replacement truck</w:t>
      </w:r>
      <w:r>
        <w:rPr>
          <w:rFonts w:ascii="Calibri" w:cs="Calibri" w:eastAsia="Calibri" w:hAnsi="Calibri"/>
          <w:color w:val="1F2937"/>
          <w:sz w:val="22"/>
          <w:szCs w:val="22"/>
        </w:rPr>
        <w:t xml:space="preserve"> (or leave it as “keep current”). The same rule applies: a truck in use can only be taken by its own driver.</w:t>
      </w:r>
    </w:p>
    <w:p>
      <w:pPr>
        <w:pStyle w:val="ListParagraph"/>
        <w:numPr>
          <w:ilvl w:val="0"/>
          <w:numId w:val="14"/>
        </w:numPr>
        <w:spacing w:after="100" w:line="290"/>
      </w:pPr>
      <w:r>
        <w:rPr>
          <w:rFonts w:ascii="Calibri" w:cs="Calibri" w:eastAsia="Calibri" w:hAnsi="Calibri"/>
          <w:color w:val="1F2937"/>
          <w:sz w:val="22"/>
          <w:szCs w:val="22"/>
        </w:rPr>
        <w:t xml:space="preserve">Tick </w:t>
      </w:r>
      <w:r>
        <w:rPr>
          <w:rFonts w:ascii="Calibri" w:cs="Calibri" w:eastAsia="Calibri" w:hAnsi="Calibri"/>
          <w:b/>
          <w:bCs/>
          <w:color w:val="1F2937"/>
          <w:sz w:val="22"/>
          <w:szCs w:val="22"/>
        </w:rPr>
        <w:t xml:space="preserve">The current truck is defective (put it on VOR)</w:t>
      </w:r>
      <w:r>
        <w:rPr>
          <w:rFonts w:ascii="Calibri" w:cs="Calibri" w:eastAsia="Calibri" w:hAnsi="Calibri"/>
          <w:color w:val="1F2937"/>
          <w:sz w:val="22"/>
          <w:szCs w:val="22"/>
        </w:rPr>
        <w:t xml:space="preserve"> if it’s broken — the old truck is then held by VMU and disappears from the lists until it’s released.</w:t>
      </w:r>
    </w:p>
    <w:p>
      <w:pPr>
        <w:pStyle w:val="ListParagraph"/>
        <w:numPr>
          <w:ilvl w:val="0"/>
          <w:numId w:val="14"/>
        </w:numPr>
        <w:spacing w:after="100" w:line="290"/>
      </w:pPr>
      <w:r>
        <w:rPr>
          <w:rFonts w:ascii="Calibri" w:cs="Calibri" w:eastAsia="Calibri" w:hAnsi="Calibri"/>
          <w:color w:val="1F2937"/>
          <w:sz w:val="22"/>
          <w:szCs w:val="22"/>
        </w:rPr>
        <w:t xml:space="preserve">Type the </w:t>
      </w:r>
      <w:r>
        <w:rPr>
          <w:rFonts w:ascii="Calibri" w:cs="Calibri" w:eastAsia="Calibri" w:hAnsi="Calibri"/>
          <w:b/>
          <w:bCs/>
          <w:color w:val="1F2937"/>
          <w:sz w:val="22"/>
          <w:szCs w:val="22"/>
        </w:rPr>
        <w:t xml:space="preserve">replacement driver</w:t>
      </w:r>
      <w:r>
        <w:rPr>
          <w:rFonts w:ascii="Calibri" w:cs="Calibri" w:eastAsia="Calibri" w:hAnsi="Calibri"/>
          <w:color w:val="1F2937"/>
          <w:sz w:val="22"/>
          <w:szCs w:val="22"/>
        </w:rPr>
        <w:t xml:space="preserve"> (or leave blank to keep the current one).</w:t>
      </w:r>
    </w:p>
    <w:p>
      <w:pPr>
        <w:pStyle w:val="ListParagraph"/>
        <w:numPr>
          <w:ilvl w:val="0"/>
          <w:numId w:val="14"/>
        </w:numPr>
        <w:spacing w:after="100" w:line="290"/>
      </w:pPr>
      <w:r>
        <w:rPr>
          <w:rFonts w:ascii="Calibri" w:cs="Calibri" w:eastAsia="Calibri" w:hAnsi="Calibri"/>
          <w:color w:val="1F2937"/>
          <w:sz w:val="22"/>
          <w:szCs w:val="22"/>
        </w:rPr>
        <w:t xml:space="preserve">Give a </w:t>
      </w:r>
      <w:r>
        <w:rPr>
          <w:rFonts w:ascii="Calibri" w:cs="Calibri" w:eastAsia="Calibri" w:hAnsi="Calibri"/>
          <w:b/>
          <w:bCs/>
          <w:color w:val="1F2937"/>
          <w:sz w:val="22"/>
          <w:szCs w:val="22"/>
        </w:rPr>
        <w:t xml:space="preserve">reason</w:t>
      </w:r>
      <w:r>
        <w:rPr>
          <w:rFonts w:ascii="Calibri" w:cs="Calibri" w:eastAsia="Calibri" w:hAnsi="Calibri"/>
          <w:color w:val="1F2937"/>
          <w:sz w:val="22"/>
          <w:szCs w:val="22"/>
        </w:rPr>
        <w:t xml:space="preserve"> — it’s required, and it is shown on the run and kept in the audit log.</w:t>
      </w:r>
    </w:p>
    <w:p>
      <w:pPr>
        <w:pStyle w:val="ListParagraph"/>
        <w:numPr>
          <w:ilvl w:val="0"/>
          <w:numId w:val="14"/>
        </w:numPr>
        <w:spacing w:after="100" w:line="290"/>
      </w:pPr>
      <w:r>
        <w:rPr>
          <w:rFonts w:ascii="Calibri" w:cs="Calibri" w:eastAsia="Calibri" w:hAnsi="Calibri"/>
          <w:color w:val="1F2937"/>
          <w:sz w:val="22"/>
          <w:szCs w:val="22"/>
        </w:rPr>
        <w:t xml:space="preserve">Click </w:t>
      </w:r>
      <w:r>
        <w:rPr>
          <w:rFonts w:ascii="Calibri" w:cs="Calibri" w:eastAsia="Calibri" w:hAnsi="Calibri"/>
          <w:b/>
          <w:bCs/>
          <w:color w:val="1F2937"/>
          <w:sz w:val="22"/>
          <w:szCs w:val="22"/>
        </w:rPr>
        <w:t xml:space="preserve">Save change</w:t>
      </w:r>
      <w:r>
        <w:rPr>
          <w:rFonts w:ascii="Calibri" w:cs="Calibri" w:eastAsia="Calibri" w:hAnsi="Calibri"/>
          <w:color w:val="1F2937"/>
          <w:sz w:val="22"/>
          <w:szCs w:val="22"/>
        </w:rPr>
        <w:t xml:space="preserve">.</w:t>
      </w:r>
    </w:p>
    <w:p>
      <w:pPr>
        <w:spacing w:after="140" w:line="290"/>
      </w:pPr>
      <w:r>
        <w:rPr>
          <w:rFonts w:ascii="Calibri" w:cs="Calibri" w:eastAsia="Calibri" w:hAnsi="Calibri"/>
          <w:color w:val="1F2937"/>
          <w:sz w:val="22"/>
          <w:szCs w:val="22"/>
        </w:rPr>
        <w:t xml:space="preserve">The run then shows the new truck and driver, with a note of what they replaced.</w:t>
      </w:r>
    </w:p>
    <w:p>
      <w:pPr>
        <w:pStyle w:val="Heading1"/>
        <w:keepNext/>
        <w:pageBreakBefore/>
      </w:pPr>
      <w:bookmarkStart w:name="_Toc100066" w:id="66"/>
      <w:r>
        <w:t xml:space="preserve">12. Security</w:t>
      </w:r>
      <w:bookmarkEnd w:id="66"/>
    </w:p>
    <w:p>
      <w:pPr>
        <w:spacing w:after="140" w:line="290"/>
      </w:pPr>
      <w:r>
        <w:rPr>
          <w:rFonts w:ascii="Calibri" w:cs="Calibri" w:eastAsia="Calibri" w:hAnsi="Calibri"/>
          <w:color w:val="1F2937"/>
          <w:sz w:val="22"/>
          <w:szCs w:val="22"/>
        </w:rPr>
        <w:t xml:space="preserve">Security logs every trailer through the gate, in both directions, from the gatehouse desktop. A Security session is tied to one site: gate events can only be logged for the site you signed in to.</w:t>
      </w:r>
    </w:p>
    <w:p>
      <w:pPr>
        <w:pStyle w:val="Heading2"/>
        <w:keepNext/>
      </w:pPr>
      <w:bookmarkStart w:name="_Toc100067" w:id="67"/>
      <w:r>
        <w:t xml:space="preserve">12.1 Outbound</w:t>
      </w:r>
      <w:bookmarkEnd w:id="67"/>
    </w:p>
    <w:p>
      <w:pPr>
        <w:spacing w:after="140" w:line="290"/>
      </w:pPr>
      <w:r>
        <w:rPr>
          <w:rFonts w:ascii="Calibri" w:cs="Calibri" w:eastAsia="Calibri" w:hAnsi="Calibri"/>
          <w:color w:val="1F2937"/>
          <w:sz w:val="22"/>
          <w:szCs w:val="22"/>
        </w:rPr>
        <w:t xml:space="preserve">Choose </w:t>
      </w:r>
      <w:r>
        <w:rPr>
          <w:rFonts w:ascii="Calibri" w:cs="Calibri" w:eastAsia="Calibri" w:hAnsi="Calibri"/>
          <w:b/>
          <w:bCs/>
          <w:color w:val="1F2937"/>
          <w:sz w:val="22"/>
          <w:szCs w:val="22"/>
        </w:rPr>
        <w:t xml:space="preserve">Outbound</w:t>
      </w:r>
      <w:r>
        <w:rPr>
          <w:rFonts w:ascii="Calibri" w:cs="Calibri" w:eastAsia="Calibri" w:hAnsi="Calibri"/>
          <w:color w:val="1F2937"/>
          <w:sz w:val="22"/>
          <w:szCs w:val="22"/>
        </w:rPr>
        <w:t xml:space="preserve">. Pick a completed, assigned load from the </w:t>
      </w:r>
      <w:r>
        <w:rPr>
          <w:rFonts w:ascii="Calibri" w:cs="Calibri" w:eastAsia="Calibri" w:hAnsi="Calibri"/>
          <w:b/>
          <w:bCs/>
          <w:color w:val="1F2937"/>
          <w:sz w:val="22"/>
          <w:szCs w:val="22"/>
        </w:rPr>
        <w:t xml:space="preserve">Ready for dispatch</w:t>
      </w:r>
      <w:r>
        <w:rPr>
          <w:rFonts w:ascii="Calibri" w:cs="Calibri" w:eastAsia="Calibri" w:hAnsi="Calibri"/>
          <w:color w:val="1F2937"/>
          <w:sz w:val="22"/>
          <w:szCs w:val="22"/>
        </w:rPr>
        <w:t xml:space="preserve"> list — this automatically shows you the trailer, driver and truck for that load so you can visually confirm it’s the right one before logging it out. The </w:t>
      </w:r>
      <w:r>
        <w:rPr>
          <w:rFonts w:ascii="Calibri" w:cs="Calibri" w:eastAsia="Calibri" w:hAnsi="Calibri"/>
          <w:b/>
          <w:bCs/>
          <w:color w:val="1F2937"/>
          <w:sz w:val="22"/>
          <w:szCs w:val="22"/>
        </w:rPr>
        <w:t xml:space="preserve">Trailer number</w:t>
      </w:r>
      <w:r>
        <w:rPr>
          <w:rFonts w:ascii="Calibri" w:cs="Calibri" w:eastAsia="Calibri" w:hAnsi="Calibri"/>
          <w:color w:val="1F2937"/>
          <w:sz w:val="22"/>
          <w:szCs w:val="22"/>
        </w:rPr>
        <w:t xml:space="preserve"> field fills in from your selection, but stays fully editable if you need to correct it. Click </w:t>
      </w:r>
      <w:r>
        <w:rPr>
          <w:rFonts w:ascii="Calibri" w:cs="Calibri" w:eastAsia="Calibri" w:hAnsi="Calibri"/>
          <w:b/>
          <w:bCs/>
          <w:color w:val="1F2937"/>
          <w:sz w:val="22"/>
          <w:szCs w:val="22"/>
        </w:rPr>
        <w:t xml:space="preserve">Log event</w:t>
      </w:r>
      <w:r>
        <w:rPr>
          <w:rFonts w:ascii="Calibri" w:cs="Calibri" w:eastAsia="Calibri" w:hAnsi="Calibri"/>
          <w:color w:val="1F2937"/>
          <w:sz w:val="22"/>
          <w:szCs w:val="22"/>
        </w:rPr>
        <w:t xml:space="preserve">.</w:t>
      </w:r>
    </w:p>
    <w:p>
      <w:pPr>
        <w:spacing w:after="140" w:line="290"/>
      </w:pPr>
      <w:r>
        <w:rPr>
          <w:rFonts w:ascii="Calibri" w:cs="Calibri" w:eastAsia="Calibri" w:hAnsi="Calibri"/>
          <w:color w:val="1F2937"/>
          <w:sz w:val="22"/>
          <w:szCs w:val="22"/>
        </w:rPr>
        <w:t xml:space="preserve">The list only contains trailers that are Collected, have a driver and truck, and have no open defect. If a trailer you expect isn’t there, see 17.5.</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TASc6 will refuse to log out  </w:t>
      </w:r>
      <w:r>
        <w:rPr>
          <w:rFonts w:ascii="Calibri" w:cs="Calibri" w:eastAsia="Calibri" w:hAnsi="Calibri"/>
          <w:color w:val="4B5563"/>
          <w:sz w:val="22"/>
          <w:szCs w:val="22"/>
        </w:rPr>
        <w:t xml:space="preserve">a loaded trailer that has no truck assigned (Dispatch has to fix that first), a trailer with an open defect, or a trailer that is not on a route but is recorded as carrying stock — stock only leaves on a route, with a driver and truck assigned. Empty it first.</w:t>
      </w:r>
    </w:p>
    <w:p>
      <w:pPr>
        <w:pStyle w:val="Heading2"/>
        <w:keepNext/>
      </w:pPr>
      <w:bookmarkStart w:name="_Toc100068" w:id="68"/>
      <w:r>
        <w:t xml:space="preserve">12.2 Inbound</w:t>
      </w:r>
      <w:bookmarkEnd w:id="68"/>
    </w:p>
    <w:p>
      <w:pPr>
        <w:spacing w:after="140" w:line="290"/>
      </w:pPr>
      <w:r>
        <w:rPr>
          <w:rFonts w:ascii="Calibri" w:cs="Calibri" w:eastAsia="Calibri" w:hAnsi="Calibri"/>
          <w:color w:val="1F2937"/>
          <w:sz w:val="22"/>
          <w:szCs w:val="22"/>
        </w:rPr>
        <w:t xml:space="preserve">Choose </w:t>
      </w:r>
      <w:r>
        <w:rPr>
          <w:rFonts w:ascii="Calibri" w:cs="Calibri" w:eastAsia="Calibri" w:hAnsi="Calibri"/>
          <w:b/>
          <w:bCs/>
          <w:color w:val="1F2937"/>
          <w:sz w:val="22"/>
          <w:szCs w:val="22"/>
        </w:rPr>
        <w:t xml:space="preserve">Inbound</w:t>
      </w:r>
      <w:r>
        <w:rPr>
          <w:rFonts w:ascii="Calibri" w:cs="Calibri" w:eastAsia="Calibri" w:hAnsi="Calibri"/>
          <w:color w:val="1F2937"/>
          <w:sz w:val="22"/>
          <w:szCs w:val="22"/>
        </w:rPr>
        <w:t xml:space="preserve">. Pick from the </w:t>
      </w:r>
      <w:r>
        <w:rPr>
          <w:rFonts w:ascii="Calibri" w:cs="Calibri" w:eastAsia="Calibri" w:hAnsi="Calibri"/>
          <w:b/>
          <w:bCs/>
          <w:color w:val="1F2937"/>
          <w:sz w:val="22"/>
          <w:szCs w:val="22"/>
        </w:rPr>
        <w:t xml:space="preserve">Expected back</w:t>
      </w:r>
      <w:r>
        <w:rPr>
          <w:rFonts w:ascii="Calibri" w:cs="Calibri" w:eastAsia="Calibri" w:hAnsi="Calibri"/>
          <w:color w:val="1F2937"/>
          <w:sz w:val="22"/>
          <w:szCs w:val="22"/>
        </w:rPr>
        <w:t xml:space="preserve"> list, or type the trailer number directly if a driver has swapped trailers en route and the one that’s physically arrived doesn’t match what was expected — the field is never locked to the list.</w:t>
      </w:r>
    </w:p>
    <w:p>
      <w:pPr>
        <w:spacing w:after="140" w:line="290"/>
      </w:pPr>
      <w:r>
        <w:rPr>
          <w:rFonts w:ascii="Calibri" w:cs="Calibri" w:eastAsia="Calibri" w:hAnsi="Calibri"/>
          <w:color w:val="1F2937"/>
          <w:sz w:val="22"/>
          <w:szCs w:val="22"/>
        </w:rPr>
        <w:t xml:space="preserve">Tick whichever stock types describe what’s coming back on the trailer — </w:t>
      </w:r>
      <w:r>
        <w:rPr>
          <w:rFonts w:ascii="Calibri" w:cs="Calibri" w:eastAsia="Calibri" w:hAnsi="Calibri"/>
          <w:b/>
          <w:bCs/>
          <w:color w:val="1F2937"/>
          <w:sz w:val="22"/>
          <w:szCs w:val="22"/>
        </w:rPr>
        <w:t xml:space="preserve">Dekit, Shop return, Frozen, Chill, Ambient, Xdock, VOR, or Empty</w:t>
      </w:r>
      <w:r>
        <w:rPr>
          <w:rFonts w:ascii="Calibri" w:cs="Calibri" w:eastAsia="Calibri" w:hAnsi="Calibri"/>
          <w:color w:val="1F2937"/>
          <w:sz w:val="22"/>
          <w:szCs w:val="22"/>
        </w:rPr>
        <w:t xml:space="preserve"> — this is what routes it to Dekit’s screen, Loader’s screen, or straight back into general use. Ticking </w:t>
      </w:r>
      <w:r>
        <w:rPr>
          <w:rFonts w:ascii="Calibri" w:cs="Calibri" w:eastAsia="Calibri" w:hAnsi="Calibri"/>
          <w:b/>
          <w:bCs/>
          <w:color w:val="1F2937"/>
          <w:sz w:val="22"/>
          <w:szCs w:val="22"/>
        </w:rPr>
        <w:t xml:space="preserve">VOR</w:t>
      </w:r>
      <w:r>
        <w:rPr>
          <w:rFonts w:ascii="Calibri" w:cs="Calibri" w:eastAsia="Calibri" w:hAnsi="Calibri"/>
          <w:color w:val="1F2937"/>
          <w:sz w:val="22"/>
          <w:szCs w:val="22"/>
        </w:rPr>
        <w:t xml:space="preserve"> says the trailer is off the road: it is held by VMU on arrival.</w:t>
      </w:r>
    </w:p>
    <w:p>
      <w:pPr>
        <w:pStyle w:val="Heading2"/>
        <w:keepNext/>
      </w:pPr>
      <w:bookmarkStart w:name="_Toc100069" w:id="69"/>
      <w:r>
        <w:t xml:space="preserve">12.3 Stopover — a route trailer calling in here</w:t>
      </w:r>
      <w:bookmarkEnd w:id="69"/>
    </w:p>
    <w:p>
      <w:pPr>
        <w:spacing w:after="140" w:line="290"/>
      </w:pPr>
      <w:r>
        <w:rPr>
          <w:rFonts w:ascii="Calibri" w:cs="Calibri" w:eastAsia="Calibri" w:hAnsi="Calibri"/>
          <w:color w:val="1F2937"/>
          <w:sz w:val="22"/>
          <w:szCs w:val="22"/>
        </w:rPr>
        <w:t xml:space="preserve">Sometimes a trailer that left from another site stops at yours — to collect keys, for a repair — and then carries on with the same truck and driver. It isn’t coming home, so it must not be logged as a normal inbound (that would end its run). Use a </w:t>
      </w:r>
      <w:r>
        <w:rPr>
          <w:rFonts w:ascii="Calibri" w:cs="Calibri" w:eastAsia="Calibri" w:hAnsi="Calibri"/>
          <w:b/>
          <w:bCs/>
          <w:color w:val="1F2937"/>
          <w:sz w:val="22"/>
          <w:szCs w:val="22"/>
        </w:rPr>
        <w:t xml:space="preserve">Stopover</w:t>
      </w:r>
      <w:r>
        <w:rPr>
          <w:rFonts w:ascii="Calibri" w:cs="Calibri" w:eastAsia="Calibri" w:hAnsi="Calibri"/>
          <w:color w:val="1F2937"/>
          <w:sz w:val="22"/>
          <w:szCs w:val="22"/>
        </w:rPr>
        <w:t xml:space="preserve"> instead:</w:t>
      </w:r>
    </w:p>
    <w:p>
      <w:pPr>
        <w:pStyle w:val="ListParagraph"/>
        <w:numPr>
          <w:ilvl w:val="0"/>
          <w:numId w:val="15"/>
        </w:numPr>
        <w:spacing w:after="100" w:line="290"/>
      </w:pPr>
      <w:r>
        <w:rPr>
          <w:rFonts w:ascii="Calibri" w:cs="Calibri" w:eastAsia="Calibri" w:hAnsi="Calibri"/>
          <w:color w:val="1F2937"/>
          <w:sz w:val="22"/>
          <w:szCs w:val="22"/>
        </w:rPr>
        <w:t xml:space="preserve">Choose </w:t>
      </w:r>
      <w:r>
        <w:rPr>
          <w:rFonts w:ascii="Calibri" w:cs="Calibri" w:eastAsia="Calibri" w:hAnsi="Calibri"/>
          <w:b/>
          <w:bCs/>
          <w:color w:val="1F2937"/>
          <w:sz w:val="22"/>
          <w:szCs w:val="22"/>
        </w:rPr>
        <w:t xml:space="preserve">Inbound</w:t>
      </w:r>
      <w:r>
        <w:rPr>
          <w:rFonts w:ascii="Calibri" w:cs="Calibri" w:eastAsia="Calibri" w:hAnsi="Calibri"/>
          <w:color w:val="1F2937"/>
          <w:sz w:val="22"/>
          <w:szCs w:val="22"/>
        </w:rPr>
        <w:t xml:space="preserve"> and type or pick the trailer.</w:t>
      </w:r>
    </w:p>
    <w:p>
      <w:pPr>
        <w:pStyle w:val="ListParagraph"/>
        <w:numPr>
          <w:ilvl w:val="0"/>
          <w:numId w:val="15"/>
        </w:numPr>
        <w:spacing w:after="100" w:line="290"/>
      </w:pPr>
      <w:r>
        <w:rPr>
          <w:rFonts w:ascii="Calibri" w:cs="Calibri" w:eastAsia="Calibri" w:hAnsi="Calibri"/>
          <w:color w:val="1F2937"/>
          <w:sz w:val="22"/>
          <w:szCs w:val="22"/>
        </w:rPr>
        <w:t xml:space="preserve">Tick </w:t>
      </w:r>
      <w:r>
        <w:rPr>
          <w:rFonts w:ascii="Calibri" w:cs="Calibri" w:eastAsia="Calibri" w:hAnsi="Calibri"/>
          <w:b/>
          <w:bCs/>
          <w:color w:val="1F2937"/>
          <w:sz w:val="22"/>
          <w:szCs w:val="22"/>
        </w:rPr>
        <w:t xml:space="preserve">Stopover — a route trailer that left another site and is only calling in here</w:t>
      </w:r>
      <w:r>
        <w:rPr>
          <w:rFonts w:ascii="Calibri" w:cs="Calibri" w:eastAsia="Calibri" w:hAnsi="Calibri"/>
          <w:color w:val="1F2937"/>
          <w:sz w:val="22"/>
          <w:szCs w:val="22"/>
        </w:rPr>
        <w:t xml:space="preserve">.</w:t>
      </w:r>
    </w:p>
    <w:p>
      <w:pPr>
        <w:pStyle w:val="ListParagraph"/>
        <w:numPr>
          <w:ilvl w:val="0"/>
          <w:numId w:val="15"/>
        </w:numPr>
        <w:spacing w:after="100" w:line="290"/>
      </w:pPr>
      <w:r>
        <w:rPr>
          <w:rFonts w:ascii="Calibri" w:cs="Calibri" w:eastAsia="Calibri" w:hAnsi="Calibri"/>
          <w:color w:val="1F2937"/>
          <w:sz w:val="22"/>
          <w:szCs w:val="22"/>
        </w:rPr>
        <w:t xml:space="preserve">Enter a </w:t>
      </w:r>
      <w:r>
        <w:rPr>
          <w:rFonts w:ascii="Calibri" w:cs="Calibri" w:eastAsia="Calibri" w:hAnsi="Calibri"/>
          <w:b/>
          <w:bCs/>
          <w:color w:val="1F2937"/>
          <w:sz w:val="22"/>
          <w:szCs w:val="22"/>
        </w:rPr>
        <w:t xml:space="preserve">reason</w:t>
      </w:r>
      <w:r>
        <w:rPr>
          <w:rFonts w:ascii="Calibri" w:cs="Calibri" w:eastAsia="Calibri" w:hAnsi="Calibri"/>
          <w:color w:val="1F2937"/>
          <w:sz w:val="22"/>
          <w:szCs w:val="22"/>
        </w:rPr>
        <w:t xml:space="preserve"> (for example “collecting keys” or “repairs”).</w:t>
      </w:r>
    </w:p>
    <w:p>
      <w:pPr>
        <w:pStyle w:val="ListParagraph"/>
        <w:numPr>
          <w:ilvl w:val="0"/>
          <w:numId w:val="15"/>
        </w:numPr>
        <w:spacing w:after="100" w:line="290"/>
      </w:pPr>
      <w:r>
        <w:rPr>
          <w:rFonts w:ascii="Calibri" w:cs="Calibri" w:eastAsia="Calibri" w:hAnsi="Calibri"/>
          <w:color w:val="1F2937"/>
          <w:sz w:val="22"/>
          <w:szCs w:val="22"/>
        </w:rPr>
        <w:t xml:space="preserve">Click </w:t>
      </w:r>
      <w:r>
        <w:rPr>
          <w:rFonts w:ascii="Calibri" w:cs="Calibri" w:eastAsia="Calibri" w:hAnsi="Calibri"/>
          <w:b/>
          <w:bCs/>
          <w:color w:val="1F2937"/>
          <w:sz w:val="22"/>
          <w:szCs w:val="22"/>
        </w:rPr>
        <w:t xml:space="preserve">Log event</w:t>
      </w:r>
      <w:r>
        <w:rPr>
          <w:rFonts w:ascii="Calibri" w:cs="Calibri" w:eastAsia="Calibri" w:hAnsi="Calibri"/>
          <w:color w:val="1F2937"/>
          <w:sz w:val="22"/>
          <w:szCs w:val="22"/>
        </w:rPr>
        <w:t xml:space="preserve">.</w:t>
      </w:r>
    </w:p>
    <w:p>
      <w:pPr>
        <w:spacing w:after="140" w:line="290"/>
      </w:pPr>
      <w:r>
        <w:rPr>
          <w:rFonts w:ascii="Calibri" w:cs="Calibri" w:eastAsia="Calibri" w:hAnsi="Calibri"/>
          <w:color w:val="1F2937"/>
          <w:sz w:val="22"/>
          <w:szCs w:val="22"/>
        </w:rPr>
        <w:t xml:space="preserve">TASc6 records the trailer in </w:t>
      </w:r>
      <w:r>
        <w:rPr>
          <w:rFonts w:ascii="Calibri" w:cs="Calibri" w:eastAsia="Calibri" w:hAnsi="Calibri"/>
          <w:b/>
          <w:bCs/>
          <w:color w:val="1F2937"/>
          <w:sz w:val="22"/>
          <w:szCs w:val="22"/>
        </w:rPr>
        <w:t xml:space="preserve">and</w:t>
      </w:r>
      <w:r>
        <w:rPr>
          <w:rFonts w:ascii="Calibri" w:cs="Calibri" w:eastAsia="Calibri" w:hAnsi="Calibri"/>
          <w:color w:val="1F2937"/>
          <w:sz w:val="22"/>
          <w:szCs w:val="22"/>
        </w:rPr>
        <w:t xml:space="preserve"> straight back out. The trailer itself is left exactly as it was — still out on its route, with the same route, truck, driver, load and run — and the reason is shown under the gate history entries. A stopover is refused for a trailer that isn’t out on a route, or that left from your own site (that is a normal return).</w:t>
      </w:r>
    </w:p>
    <w:p>
      <w:pPr>
        <w:pStyle w:val="Heading2"/>
        <w:keepNext/>
      </w:pPr>
      <w:bookmarkStart w:name="_Toc100070" w:id="70"/>
      <w:r>
        <w:t xml:space="preserve">12.4 Default to Outbound</w:t>
      </w:r>
      <w:bookmarkEnd w:id="70"/>
    </w:p>
    <w:p>
      <w:pPr>
        <w:spacing w:after="140" w:line="290"/>
      </w:pPr>
      <w:r>
        <w:rPr>
          <w:rFonts w:ascii="Calibri" w:cs="Calibri" w:eastAsia="Calibri" w:hAnsi="Calibri"/>
          <w:color w:val="1F2937"/>
          <w:sz w:val="22"/>
          <w:szCs w:val="22"/>
        </w:rPr>
        <w:t xml:space="preserve">Where a site has </w:t>
      </w:r>
      <w:r>
        <w:rPr>
          <w:rFonts w:ascii="Calibri" w:cs="Calibri" w:eastAsia="Calibri" w:hAnsi="Calibri"/>
          <w:b/>
          <w:bCs/>
          <w:color w:val="1F2937"/>
          <w:sz w:val="22"/>
          <w:szCs w:val="22"/>
        </w:rPr>
        <w:t xml:space="preserve">separate inbound and outbound security</w:t>
      </w:r>
      <w:r>
        <w:rPr>
          <w:rFonts w:ascii="Calibri" w:cs="Calibri" w:eastAsia="Calibri" w:hAnsi="Calibri"/>
          <w:color w:val="1F2937"/>
          <w:sz w:val="22"/>
          <w:szCs w:val="22"/>
        </w:rPr>
        <w:t xml:space="preserve">, tick </w:t>
      </w:r>
      <w:r>
        <w:rPr>
          <w:rFonts w:ascii="Calibri" w:cs="Calibri" w:eastAsia="Calibri" w:hAnsi="Calibri"/>
          <w:b/>
          <w:bCs/>
          <w:color w:val="1F2937"/>
          <w:sz w:val="22"/>
          <w:szCs w:val="22"/>
        </w:rPr>
        <w:t xml:space="preserve">Default to Outbound</w:t>
      </w:r>
      <w:r>
        <w:rPr>
          <w:rFonts w:ascii="Calibri" w:cs="Calibri" w:eastAsia="Calibri" w:hAnsi="Calibri"/>
          <w:color w:val="1F2937"/>
          <w:sz w:val="22"/>
          <w:szCs w:val="22"/>
        </w:rPr>
        <w:t xml:space="preserve"> beside the Direction box. The screen then opens on Outbound, and goes back to Outbound after every event you log, instead of Inbound. The tick is remembered on that computer.</w:t>
      </w:r>
    </w:p>
    <w:p>
      <w:pPr>
        <w:pStyle w:val="Heading2"/>
        <w:keepNext/>
      </w:pPr>
      <w:bookmarkStart w:name="_Toc100071" w:id="71"/>
      <w:r>
        <w:t xml:space="preserve">12.5 Unrouted truck, driver and trailer movements</w:t>
      </w:r>
      <w:bookmarkEnd w:id="71"/>
    </w:p>
    <w:p>
      <w:pPr>
        <w:spacing w:after="140" w:line="290"/>
      </w:pPr>
      <w:r>
        <w:rPr>
          <w:rFonts w:ascii="Calibri" w:cs="Calibri" w:eastAsia="Calibri" w:hAnsi="Calibri"/>
          <w:color w:val="1F2937"/>
          <w:sz w:val="22"/>
          <w:szCs w:val="22"/>
        </w:rPr>
        <w:t xml:space="preserve">The </w:t>
      </w:r>
      <w:r>
        <w:rPr>
          <w:rFonts w:ascii="Calibri" w:cs="Calibri" w:eastAsia="Calibri" w:hAnsi="Calibri"/>
          <w:b/>
          <w:bCs/>
          <w:color w:val="1F2937"/>
          <w:sz w:val="22"/>
          <w:szCs w:val="22"/>
        </w:rPr>
        <w:t xml:space="preserve">Unrouted empty trailer movement</w:t>
      </w:r>
      <w:r>
        <w:rPr>
          <w:rFonts w:ascii="Calibri" w:cs="Calibri" w:eastAsia="Calibri" w:hAnsi="Calibri"/>
          <w:color w:val="1F2937"/>
          <w:sz w:val="22"/>
          <w:szCs w:val="22"/>
        </w:rPr>
        <w:t xml:space="preserve"> card handles a truck and driver leaving or returning for a reason other than a route. Log each leg — leaving, then returning — as it happens.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blHeader/>
        </w:trPr>
        <w:tc>
          <w:tcPr>
            <w:tcW w:type="dxa" w:w="30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Field</w:t>
            </w:r>
          </w:p>
        </w:tc>
        <w:tc>
          <w:tcPr>
            <w:tcW w:type="dxa" w:w="6638"/>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What to enter</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Reason</w:t>
            </w:r>
          </w:p>
        </w:tc>
        <w:tc>
          <w:tcPr>
            <w:tcW w:type="dxa" w:w="6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Site transfer (Multi Site installs only — it needs a second site), Breakdown cover, Training, or Other. On a Single Site install the last three are offered.</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Movement</w:t>
            </w:r>
          </w:p>
        </w:tc>
        <w:tc>
          <w:tcPr>
            <w:tcW w:type="dxa" w:w="6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Leaving site, or Arriving / returning.</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Going to</w:t>
            </w:r>
          </w:p>
        </w:tc>
        <w:tc>
          <w:tcPr>
            <w:tcW w:type="dxa" w:w="6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For a site transfer: the other site (or the site it is coming from).</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Reason / destination</w:t>
            </w:r>
          </w:p>
        </w:tc>
        <w:tc>
          <w:tcPr>
            <w:tcW w:type="dxa" w:w="6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 few words saying what it is for or where it’s going.</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Trailer number</w:t>
            </w:r>
          </w:p>
        </w:tc>
        <w:tc>
          <w:tcPr>
            <w:tcW w:type="dxa" w:w="6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Optional. Leave it blank for a truck and driver on their own.</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Driver name, Truck registration, Haulier</w:t>
            </w:r>
          </w:p>
        </w:tc>
        <w:tc>
          <w:tcPr>
            <w:tcW w:type="dxa" w:w="6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Who and what is moving.</w:t>
            </w:r>
          </w:p>
        </w:tc>
      </w:tr>
      <w:tr>
        <w:trPr>
          <w:cantSplit/>
        </w:trPr>
        <w:tc>
          <w:tcPr>
            <w:tcW w:type="dxa" w:w="30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What is the trailer carrying?</w:t>
            </w:r>
          </w:p>
        </w:tc>
        <w:tc>
          <w:tcPr>
            <w:tcW w:type="dxa" w:w="66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For an arriving trailer: tick what it’s carrying, or Empty.</w:t>
            </w:r>
          </w:p>
        </w:tc>
      </w:tr>
    </w:tbl>
    <w:p>
      <w:pPr>
        <w:spacing w:after="140"/>
      </w:pPr>
    </w:p>
    <w:p>
      <w:pPr>
        <w:pStyle w:val="ListParagraph"/>
        <w:numPr>
          <w:ilvl w:val="0"/>
          <w:numId w:val="7"/>
        </w:numPr>
        <w:spacing w:after="80" w:line="290"/>
      </w:pPr>
      <w:r>
        <w:rPr>
          <w:rFonts w:ascii="Calibri" w:cs="Calibri" w:eastAsia="Calibri" w:hAnsi="Calibri"/>
          <w:color w:val="1F2937"/>
          <w:sz w:val="22"/>
          <w:szCs w:val="22"/>
        </w:rPr>
        <w:t xml:space="preserve">A trailer that </w:t>
      </w:r>
      <w:r>
        <w:rPr>
          <w:rFonts w:ascii="Calibri" w:cs="Calibri" w:eastAsia="Calibri" w:hAnsi="Calibri"/>
          <w:b/>
          <w:bCs/>
          <w:color w:val="1F2937"/>
          <w:sz w:val="22"/>
          <w:szCs w:val="22"/>
        </w:rPr>
        <w:t xml:space="preserve">leaves</w:t>
      </w:r>
      <w:r>
        <w:rPr>
          <w:rFonts w:ascii="Calibri" w:cs="Calibri" w:eastAsia="Calibri" w:hAnsi="Calibri"/>
          <w:color w:val="1F2937"/>
          <w:sz w:val="22"/>
          <w:szCs w:val="22"/>
        </w:rPr>
        <w:t xml:space="preserve"> this way must be empty and not on a route — tick </w:t>
      </w:r>
      <w:r>
        <w:rPr>
          <w:rFonts w:ascii="Calibri" w:cs="Calibri" w:eastAsia="Calibri" w:hAnsi="Calibri"/>
          <w:b/>
          <w:bCs/>
          <w:color w:val="1F2937"/>
          <w:sz w:val="22"/>
          <w:szCs w:val="22"/>
        </w:rPr>
        <w:t xml:space="preserve">I confirm this trailer is empty (no stock) and is not assigned to a route</w:t>
      </w:r>
      <w:r>
        <w:rPr>
          <w:rFonts w:ascii="Calibri" w:cs="Calibri" w:eastAsia="Calibri" w:hAnsi="Calibri"/>
          <w:color w:val="1F2937"/>
          <w:sz w:val="22"/>
          <w:szCs w:val="22"/>
        </w:rPr>
        <w:t xml:space="preserve">.</w:t>
      </w:r>
    </w:p>
    <w:p>
      <w:pPr>
        <w:pStyle w:val="ListParagraph"/>
        <w:numPr>
          <w:ilvl w:val="0"/>
          <w:numId w:val="7"/>
        </w:numPr>
        <w:spacing w:after="80" w:line="290"/>
      </w:pPr>
      <w:r>
        <w:rPr>
          <w:rFonts w:ascii="Calibri" w:cs="Calibri" w:eastAsia="Calibri" w:hAnsi="Calibri"/>
          <w:color w:val="1F2937"/>
          <w:sz w:val="22"/>
          <w:szCs w:val="22"/>
        </w:rPr>
        <w:t xml:space="preserve">A truck can come back </w:t>
      </w:r>
      <w:r>
        <w:rPr>
          <w:rFonts w:ascii="Calibri" w:cs="Calibri" w:eastAsia="Calibri" w:hAnsi="Calibri"/>
          <w:b/>
          <w:bCs/>
          <w:color w:val="1F2937"/>
          <w:sz w:val="22"/>
          <w:szCs w:val="22"/>
        </w:rPr>
        <w:t xml:space="preserve">without</w:t>
      </w:r>
      <w:r>
        <w:rPr>
          <w:rFonts w:ascii="Calibri" w:cs="Calibri" w:eastAsia="Calibri" w:hAnsi="Calibri"/>
          <w:color w:val="1F2937"/>
          <w:sz w:val="22"/>
          <w:szCs w:val="22"/>
        </w:rPr>
        <w:t xml:space="preserve"> its trailer, and a trailer can come back with or without its truck.</w:t>
      </w:r>
    </w:p>
    <w:p>
      <w:pPr>
        <w:pStyle w:val="ListParagraph"/>
        <w:numPr>
          <w:ilvl w:val="0"/>
          <w:numId w:val="7"/>
        </w:numPr>
        <w:spacing w:after="80" w:line="290"/>
      </w:pPr>
      <w:r>
        <w:rPr>
          <w:rFonts w:ascii="Calibri" w:cs="Calibri" w:eastAsia="Calibri" w:hAnsi="Calibri"/>
          <w:color w:val="1F2937"/>
          <w:sz w:val="22"/>
          <w:szCs w:val="22"/>
        </w:rPr>
        <w:t xml:space="preserve">A trailer that left </w:t>
      </w:r>
      <w:r>
        <w:rPr>
          <w:rFonts w:ascii="Calibri" w:cs="Calibri" w:eastAsia="Calibri" w:hAnsi="Calibri"/>
          <w:b/>
          <w:bCs/>
          <w:color w:val="1F2937"/>
          <w:sz w:val="22"/>
          <w:szCs w:val="22"/>
        </w:rPr>
        <w:t xml:space="preserve">on a route</w:t>
      </w:r>
      <w:r>
        <w:rPr>
          <w:rFonts w:ascii="Calibri" w:cs="Calibri" w:eastAsia="Calibri" w:hAnsi="Calibri"/>
          <w:color w:val="1F2937"/>
          <w:sz w:val="22"/>
          <w:szCs w:val="22"/>
        </w:rPr>
        <w:t xml:space="preserve"> and is being brought home on one of these movements has its route, truck and driver cleared; the run stays in the history.</w:t>
      </w:r>
    </w:p>
    <w:p>
      <w:pPr>
        <w:pStyle w:val="ListParagraph"/>
        <w:numPr>
          <w:ilvl w:val="0"/>
          <w:numId w:val="7"/>
        </w:numPr>
        <w:spacing w:after="80" w:line="290"/>
      </w:pPr>
      <w:r>
        <w:rPr>
          <w:rFonts w:ascii="Calibri" w:cs="Calibri" w:eastAsia="Calibri" w:hAnsi="Calibri"/>
          <w:color w:val="1F2937"/>
          <w:sz w:val="22"/>
          <w:szCs w:val="22"/>
        </w:rPr>
        <w:t xml:space="preserve">If the trailer, truck or driver isn’t on the system yet, they’re added when you log the movement — the table below the card shows this in its </w:t>
      </w:r>
      <w:r>
        <w:rPr>
          <w:rFonts w:ascii="Calibri" w:cs="Calibri" w:eastAsia="Calibri" w:hAnsi="Calibri"/>
          <w:b/>
          <w:bCs/>
          <w:color w:val="1F2937"/>
          <w:sz w:val="22"/>
          <w:szCs w:val="22"/>
        </w:rPr>
        <w:t xml:space="preserve">Added to system</w:t>
      </w:r>
      <w:r>
        <w:rPr>
          <w:rFonts w:ascii="Calibri" w:cs="Calibri" w:eastAsia="Calibri" w:hAnsi="Calibri"/>
          <w:color w:val="1F2937"/>
          <w:sz w:val="22"/>
          <w:szCs w:val="22"/>
        </w:rPr>
        <w:t xml:space="preserve"> column.</w:t>
      </w:r>
    </w:p>
    <w:p>
      <w:pPr>
        <w:spacing w:after="140" w:line="290"/>
      </w:pPr>
      <w:r>
        <w:rPr>
          <w:rFonts w:ascii="Calibri" w:cs="Calibri" w:eastAsia="Calibri" w:hAnsi="Calibri"/>
          <w:color w:val="1F2937"/>
          <w:sz w:val="22"/>
          <w:szCs w:val="22"/>
        </w:rPr>
        <w:t xml:space="preserve">When a truck comes back alone, its driver comes with it: the truck and the driver are released from the trailer that is still out, and the trailer carries on being tracked on its run.</w:t>
      </w:r>
    </w:p>
    <w:p>
      <w:pPr>
        <w:pStyle w:val="Heading2"/>
        <w:keepNext/>
      </w:pPr>
      <w:bookmarkStart w:name="_Toc100072" w:id="72"/>
      <w:r>
        <w:t xml:space="preserve">12.6 Haulier</w:t>
      </w:r>
      <w:bookmarkEnd w:id="72"/>
    </w:p>
    <w:p>
      <w:pPr>
        <w:spacing w:after="140" w:line="290"/>
      </w:pPr>
      <w:r>
        <w:rPr>
          <w:rFonts w:ascii="Calibri" w:cs="Calibri" w:eastAsia="Calibri" w:hAnsi="Calibri"/>
          <w:color w:val="1F2937"/>
          <w:sz w:val="22"/>
          <w:szCs w:val="22"/>
        </w:rPr>
        <w:t xml:space="preserve">The Haulier field pre-fills from the site’s Default Haulier (set by Admin — see 5.2) for both directions, but is always a plain text field you can overwrite for a specific load.</w:t>
      </w:r>
    </w:p>
    <w:p>
      <w:pPr>
        <w:pStyle w:val="Heading2"/>
        <w:keepNext/>
      </w:pPr>
      <w:bookmarkStart w:name="_Toc100073" w:id="73"/>
      <w:r>
        <w:t xml:space="preserve">12.7 Gate history</w:t>
      </w:r>
      <w:bookmarkEnd w:id="73"/>
    </w:p>
    <w:p>
      <w:pPr>
        <w:spacing w:after="140" w:line="290"/>
      </w:pPr>
      <w:r>
        <w:rPr>
          <w:rFonts w:ascii="Calibri" w:cs="Calibri" w:eastAsia="Calibri" w:hAnsi="Calibri"/>
          <w:color w:val="1F2937"/>
          <w:sz w:val="22"/>
          <w:szCs w:val="22"/>
        </w:rPr>
        <w:t xml:space="preserve">A running log of every gate event at your site, most recent first — trailer, direction, haulier and time — for reference if a query comes up later. A stopover shows its reason beneath the direction.</w:t>
      </w:r>
    </w:p>
    <w:p>
      <w:pPr>
        <w:pStyle w:val="Heading2"/>
        <w:keepNext/>
      </w:pPr>
      <w:bookmarkStart w:name="_Toc100074" w:id="74"/>
      <w:r>
        <w:t xml:space="preserve">12.8 When the gate says no</w:t>
      </w:r>
      <w:bookmarkEnd w:id="7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00"/>
        <w:gridCol w:w="5838"/>
      </w:tblGrid>
      <w:tr>
        <w:trPr>
          <w:cantSplit/>
          <w:tblHeader/>
        </w:trPr>
        <w:tc>
          <w:tcPr>
            <w:tcW w:type="dxa" w:w="38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Message says…</w:t>
            </w:r>
          </w:p>
        </w:tc>
        <w:tc>
          <w:tcPr>
            <w:tcW w:type="dxa" w:w="5838"/>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What to do</w:t>
            </w:r>
          </w:p>
        </w:tc>
      </w:tr>
      <w:tr>
        <w:trPr>
          <w:cantSplit/>
        </w:trPr>
        <w:tc>
          <w:tcPr>
            <w:tcW w:type="dxa" w:w="38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Has no truck assigned</w:t>
            </w:r>
          </w:p>
        </w:tc>
        <w:tc>
          <w:tcPr>
            <w:tcW w:type="dxa" w:w="58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Ask Dispatch to assign a truck (11.1).</w:t>
            </w:r>
          </w:p>
        </w:tc>
      </w:tr>
      <w:tr>
        <w:trPr>
          <w:cantSplit/>
        </w:trPr>
        <w:tc>
          <w:tcPr>
            <w:tcW w:type="dxa" w:w="38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Has an open defect and can’t leave</w:t>
            </w:r>
          </w:p>
        </w:tc>
        <w:tc>
          <w:tcPr>
            <w:tcW w:type="dxa" w:w="58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The trailer is waiting for a tranship or VMU. Nothing for Security to do — see Chapter 15.</w:t>
            </w:r>
          </w:p>
        </w:tc>
      </w:tr>
      <w:tr>
        <w:trPr>
          <w:cantSplit/>
        </w:trPr>
        <w:tc>
          <w:tcPr>
            <w:tcW w:type="dxa" w:w="38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Not on a route and carrying stock</w:t>
            </w:r>
          </w:p>
        </w:tc>
        <w:tc>
          <w:tcPr>
            <w:tcW w:type="dxa" w:w="58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Stock only leaves on a route. Get the trailer emptied (Dekit) or assigned to a route.</w:t>
            </w:r>
          </w:p>
        </w:tc>
      </w:tr>
      <w:tr>
        <w:trPr>
          <w:cantSplit/>
        </w:trPr>
        <w:tc>
          <w:tcPr>
            <w:tcW w:type="dxa" w:w="38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Not out on a route (stopover)</w:t>
            </w:r>
          </w:p>
        </w:tc>
        <w:tc>
          <w:tcPr>
            <w:tcW w:type="dxa" w:w="58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The trailer isn’t a route trailer that has left another site. Use a normal Inbound.</w:t>
            </w:r>
          </w:p>
        </w:tc>
      </w:tr>
      <w:tr>
        <w:trPr>
          <w:cantSplit/>
        </w:trPr>
        <w:tc>
          <w:tcPr>
            <w:tcW w:type="dxa" w:w="38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Left from this site (stopover)</w:t>
            </w:r>
          </w:p>
        </w:tc>
        <w:tc>
          <w:tcPr>
            <w:tcW w:type="dxa" w:w="58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It is coming home. Log a normal Inbound instead.</w:t>
            </w:r>
          </w:p>
        </w:tc>
      </w:tr>
      <w:tr>
        <w:trPr>
          <w:cantSplit/>
        </w:trPr>
        <w:tc>
          <w:tcPr>
            <w:tcW w:type="dxa" w:w="38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This session is locked to [site]</w:t>
            </w:r>
          </w:p>
        </w:tc>
        <w:tc>
          <w:tcPr>
            <w:tcW w:type="dxa" w:w="58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Gate events can only be logged for the site you signed in to. Sign in to the right site.</w:t>
            </w:r>
          </w:p>
        </w:tc>
      </w:tr>
    </w:tbl>
    <w:p>
      <w:pPr>
        <w:pStyle w:val="Heading1"/>
        <w:keepNext/>
        <w:pageBreakBefore/>
      </w:pPr>
      <w:bookmarkStart w:name="_Toc100075" w:id="75"/>
      <w:r>
        <w:t xml:space="preserve">13. Fleet</w:t>
      </w:r>
      <w:bookmarkEnd w:id="75"/>
    </w:p>
    <w:p>
      <w:pPr>
        <w:spacing w:after="140" w:line="290"/>
      </w:pPr>
      <w:r>
        <w:rPr>
          <w:rFonts w:ascii="Calibri" w:cs="Calibri" w:eastAsia="Calibri" w:hAnsi="Calibri"/>
          <w:color w:val="1F2937"/>
          <w:sz w:val="22"/>
          <w:szCs w:val="22"/>
        </w:rPr>
        <w:t xml:space="preserve">Fleet maintains the pool of trucks and trailers available across every site — unlike most roles, Fleet’s view isn’t limited to one site.</w:t>
      </w:r>
    </w:p>
    <w:p>
      <w:pPr>
        <w:pStyle w:val="Heading2"/>
        <w:keepNext/>
      </w:pPr>
      <w:bookmarkStart w:name="_Toc100076" w:id="76"/>
      <w:r>
        <w:t xml:space="preserve">13.1 Trailers</w:t>
      </w:r>
      <w:bookmarkEnd w:id="76"/>
    </w:p>
    <w:p>
      <w:pPr>
        <w:spacing w:after="140" w:line="290"/>
      </w:pPr>
      <w:r>
        <w:rPr>
          <w:rFonts w:ascii="Calibri" w:cs="Calibri" w:eastAsia="Calibri" w:hAnsi="Calibri"/>
          <w:color w:val="1F2937"/>
          <w:sz w:val="22"/>
          <w:szCs w:val="22"/>
        </w:rPr>
        <w:t xml:space="preserve">Search the full trailer list, add a new trailer to the pool, remove one permanently, or mark one </w:t>
      </w:r>
      <w:r>
        <w:rPr>
          <w:rFonts w:ascii="Calibri" w:cs="Calibri" w:eastAsia="Calibri" w:hAnsi="Calibri"/>
          <w:b/>
          <w:bCs/>
          <w:color w:val="1F2937"/>
          <w:sz w:val="22"/>
          <w:szCs w:val="22"/>
        </w:rPr>
        <w:t xml:space="preserve">VOR</w:t>
      </w:r>
      <w:r>
        <w:rPr>
          <w:rFonts w:ascii="Calibri" w:cs="Calibri" w:eastAsia="Calibri" w:hAnsi="Calibri"/>
          <w:color w:val="1F2937"/>
          <w:sz w:val="22"/>
          <w:szCs w:val="22"/>
        </w:rPr>
        <w:t xml:space="preserve"> (vehicle off road).</w:t>
      </w:r>
    </w:p>
    <w:p>
      <w:pPr>
        <w:spacing w:after="140" w:line="290"/>
      </w:pPr>
      <w:r>
        <w:rPr>
          <w:rFonts w:ascii="Calibri" w:cs="Calibri" w:eastAsia="Calibri" w:hAnsi="Calibri"/>
          <w:b/>
          <w:bCs/>
          <w:color w:val="1F2937"/>
          <w:sz w:val="22"/>
          <w:szCs w:val="22"/>
        </w:rPr>
        <w:t xml:space="preserve">Marking a trailer VOR.</w:t>
      </w:r>
      <w:r>
        <w:rPr>
          <w:rFonts w:ascii="Calibri" w:cs="Calibri" w:eastAsia="Calibri" w:hAnsi="Calibri"/>
          <w:color w:val="1F2937"/>
          <w:sz w:val="22"/>
          <w:szCs w:val="22"/>
        </w:rPr>
        <w:t xml:space="preserve"> If it’s sitting free in the yard, it’s held by VMU immediately; if it’s out on a route, it’s held automatically once it next returns to site. Either way, only VMU can release it again (Chapter 14).</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One exception.  </w:t>
      </w:r>
      <w:r>
        <w:rPr>
          <w:rFonts w:ascii="Calibri" w:cs="Calibri" w:eastAsia="Calibri" w:hAnsi="Calibri"/>
          <w:color w:val="4B5563"/>
          <w:sz w:val="22"/>
          <w:szCs w:val="22"/>
        </w:rPr>
        <w:t xml:space="preserve">At a site that has been set up as the </w:t>
      </w:r>
      <w:r>
        <w:rPr>
          <w:rFonts w:ascii="Calibri" w:cs="Calibri" w:eastAsia="Calibri" w:hAnsi="Calibri"/>
          <w:b/>
          <w:bCs/>
          <w:color w:val="4B5563"/>
          <w:sz w:val="22"/>
          <w:szCs w:val="22"/>
        </w:rPr>
        <w:t xml:space="preserve">Xdock</w:t>
      </w:r>
      <w:r>
        <w:rPr>
          <w:rFonts w:ascii="Calibri" w:cs="Calibri" w:eastAsia="Calibri" w:hAnsi="Calibri"/>
          <w:color w:val="4B5563"/>
          <w:sz w:val="22"/>
          <w:szCs w:val="22"/>
        </w:rPr>
        <w:t xml:space="preserve"> site (Site B in the sample Multi Site install), a trailer that Fleet marked VOR while it was out is </w:t>
      </w:r>
      <w:r>
        <w:rPr>
          <w:rFonts w:ascii="Calibri" w:cs="Calibri" w:eastAsia="Calibri" w:hAnsi="Calibri"/>
          <w:b/>
          <w:bCs/>
          <w:color w:val="4B5563"/>
          <w:sz w:val="22"/>
          <w:szCs w:val="22"/>
        </w:rPr>
        <w:t xml:space="preserve">not</w:t>
      </w:r>
      <w:r>
        <w:rPr>
          <w:rFonts w:ascii="Calibri" w:cs="Calibri" w:eastAsia="Calibri" w:hAnsi="Calibri"/>
          <w:color w:val="4B5563"/>
          <w:sz w:val="22"/>
          <w:szCs w:val="22"/>
        </w:rPr>
        <w:t xml:space="preserve"> held by VMU when it returns. It is marked </w:t>
      </w:r>
      <w:r>
        <w:rPr>
          <w:rFonts w:ascii="Calibri" w:cs="Calibri" w:eastAsia="Calibri" w:hAnsi="Calibri"/>
          <w:b/>
          <w:bCs/>
          <w:color w:val="4B5563"/>
          <w:sz w:val="22"/>
          <w:szCs w:val="22"/>
        </w:rPr>
        <w:t xml:space="preserve">Xdock ONLY</w:t>
      </w:r>
      <w:r>
        <w:rPr>
          <w:rFonts w:ascii="Calibri" w:cs="Calibri" w:eastAsia="Calibri" w:hAnsi="Calibri"/>
          <w:color w:val="4B5563"/>
          <w:sz w:val="22"/>
          <w:szCs w:val="22"/>
        </w:rPr>
        <w:t xml:space="preserve"> (in red on the available-trailer cards) instead, so it is only used for Xdock work. Ask your installer or TASc6 support if you need this set for a different site.</w:t>
      </w:r>
    </w:p>
    <w:p>
      <w:pPr>
        <w:pStyle w:val="Heading2"/>
        <w:keepNext/>
      </w:pPr>
      <w:bookmarkStart w:name="_Toc100077" w:id="77"/>
      <w:r>
        <w:t xml:space="preserve">13.2 Trucks</w:t>
      </w:r>
      <w:bookmarkEnd w:id="77"/>
    </w:p>
    <w:p>
      <w:pPr>
        <w:spacing w:after="140" w:line="290"/>
      </w:pPr>
      <w:r>
        <w:rPr>
          <w:rFonts w:ascii="Calibri" w:cs="Calibri" w:eastAsia="Calibri" w:hAnsi="Calibri"/>
          <w:color w:val="1F2937"/>
          <w:sz w:val="22"/>
          <w:szCs w:val="22"/>
        </w:rPr>
        <w:t xml:space="preserve">The same pattern as trailers: add, remove, and mark VOR with an optional reason. A VOR’d truck shows as “Held by VMU” until released. (Dispatch can also put a truck on VOR when it replaces a broken-down one — see 11.4.)</w:t>
      </w:r>
    </w:p>
    <w:p>
      <w:pPr>
        <w:pStyle w:val="Heading1"/>
        <w:keepNext/>
        <w:pageBreakBefore/>
      </w:pPr>
      <w:bookmarkStart w:name="_Toc100078" w:id="78"/>
      <w:r>
        <w:t xml:space="preserve">14. VMU</w:t>
      </w:r>
      <w:bookmarkEnd w:id="78"/>
    </w:p>
    <w:p>
      <w:pPr>
        <w:spacing w:after="140" w:line="290"/>
      </w:pPr>
      <w:r>
        <w:rPr>
          <w:rFonts w:ascii="Calibri" w:cs="Calibri" w:eastAsia="Calibri" w:hAnsi="Calibri"/>
          <w:color w:val="1F2937"/>
          <w:sz w:val="22"/>
          <w:szCs w:val="22"/>
        </w:rPr>
        <w:t xml:space="preserve">VMU (Vehicle Maintenance Unit) is where trailers and trucks that Fleet has flagged VOR — or that Dispatch has reported as defective — are held until they’re fit to go back into service.</w:t>
      </w:r>
    </w:p>
    <w:p>
      <w:pPr>
        <w:pStyle w:val="Heading2"/>
        <w:keepNext/>
      </w:pPr>
      <w:bookmarkStart w:name="_Toc100079" w:id="79"/>
      <w:r>
        <w:t xml:space="preserve">14.1 Held trailers</w:t>
      </w:r>
      <w:bookmarkEnd w:id="79"/>
    </w:p>
    <w:p>
      <w:pPr>
        <w:spacing w:after="140" w:line="290"/>
      </w:pPr>
      <w:r>
        <w:rPr>
          <w:rFonts w:ascii="Calibri" w:cs="Calibri" w:eastAsia="Calibri" w:hAnsi="Calibri"/>
          <w:color w:val="1F2937"/>
          <w:sz w:val="22"/>
          <w:szCs w:val="22"/>
        </w:rPr>
        <w:t xml:space="preserve">Every trailer currently held by VMU, across all sites, with its type and last route. </w:t>
      </w:r>
      <w:r>
        <w:rPr>
          <w:rFonts w:ascii="Calibri" w:cs="Calibri" w:eastAsia="Calibri" w:hAnsi="Calibri"/>
          <w:b/>
          <w:bCs/>
          <w:color w:val="1F2937"/>
          <w:sz w:val="22"/>
          <w:szCs w:val="22"/>
        </w:rPr>
        <w:t xml:space="preserve">Release</w:t>
      </w:r>
      <w:r>
        <w:rPr>
          <w:rFonts w:ascii="Calibri" w:cs="Calibri" w:eastAsia="Calibri" w:hAnsi="Calibri"/>
          <w:color w:val="1F2937"/>
          <w:sz w:val="22"/>
          <w:szCs w:val="22"/>
        </w:rPr>
        <w:t xml:space="preserve"> puts it straight back into the available pool.</w:t>
      </w:r>
    </w:p>
    <w:p>
      <w:pPr>
        <w:spacing w:after="140" w:line="290"/>
      </w:pPr>
      <w:r>
        <w:rPr>
          <w:rFonts w:ascii="Calibri" w:cs="Calibri" w:eastAsia="Calibri" w:hAnsi="Calibri"/>
          <w:color w:val="1F2937"/>
          <w:sz w:val="22"/>
          <w:szCs w:val="22"/>
        </w:rPr>
        <w:t xml:space="preserve">A trailer held because of a </w:t>
      </w:r>
      <w:r>
        <w:rPr>
          <w:rFonts w:ascii="Calibri" w:cs="Calibri" w:eastAsia="Calibri" w:hAnsi="Calibri"/>
          <w:b/>
          <w:bCs/>
          <w:color w:val="1F2937"/>
          <w:sz w:val="22"/>
          <w:szCs w:val="22"/>
        </w:rPr>
        <w:t xml:space="preserve">defect</w:t>
      </w:r>
      <w:r>
        <w:rPr>
          <w:rFonts w:ascii="Calibri" w:cs="Calibri" w:eastAsia="Calibri" w:hAnsi="Calibri"/>
          <w:color w:val="1F2937"/>
          <w:sz w:val="22"/>
          <w:szCs w:val="22"/>
        </w:rPr>
        <w:t xml:space="preserve"> also shows its case beneath the trailer number: what is wrong, and how far the tranship has got — </w:t>
      </w:r>
      <w:r>
        <w:rPr>
          <w:rFonts w:ascii="Calibri" w:cs="Calibri" w:eastAsia="Calibri" w:hAnsi="Calibri"/>
          <w:b/>
          <w:bCs/>
          <w:color w:val="1F2937"/>
          <w:sz w:val="22"/>
          <w:szCs w:val="22"/>
        </w:rPr>
        <w:t xml:space="preserve">Defect reported</w:t>
      </w:r>
      <w:r>
        <w:rPr>
          <w:rFonts w:ascii="Calibri" w:cs="Calibri" w:eastAsia="Calibri" w:hAnsi="Calibri"/>
          <w:color w:val="1F2937"/>
          <w:sz w:val="22"/>
          <w:szCs w:val="22"/>
        </w:rPr>
        <w:t xml:space="preserve">, </w:t>
      </w:r>
      <w:r>
        <w:rPr>
          <w:rFonts w:ascii="Calibri" w:cs="Calibri" w:eastAsia="Calibri" w:hAnsi="Calibri"/>
          <w:b/>
          <w:bCs/>
          <w:color w:val="1F2937"/>
          <w:sz w:val="22"/>
          <w:szCs w:val="22"/>
        </w:rPr>
        <w:t xml:space="preserve">Tranship requested — with the Loaders</w:t>
      </w:r>
      <w:r>
        <w:rPr>
          <w:rFonts w:ascii="Calibri" w:cs="Calibri" w:eastAsia="Calibri" w:hAnsi="Calibri"/>
          <w:color w:val="1F2937"/>
          <w:sz w:val="22"/>
          <w:szCs w:val="22"/>
        </w:rPr>
        <w:t xml:space="preserve">, or </w:t>
      </w:r>
      <w:r>
        <w:rPr>
          <w:rFonts w:ascii="Calibri" w:cs="Calibri" w:eastAsia="Calibri" w:hAnsi="Calibri"/>
          <w:b/>
          <w:bCs/>
          <w:color w:val="1F2937"/>
          <w:sz w:val="22"/>
          <w:szCs w:val="22"/>
        </w:rPr>
        <w:t xml:space="preserve">Replacement being loaded</w:t>
      </w:r>
      <w:r>
        <w:rPr>
          <w:rFonts w:ascii="Calibri" w:cs="Calibri" w:eastAsia="Calibri" w:hAnsi="Calibri"/>
          <w:color w:val="1F2937"/>
          <w:sz w:val="22"/>
          <w:szCs w:val="22"/>
        </w:rPr>
        <w:t xml:space="preserve"> (with the replacement trailer’s number). Two buttons appear next to it:</w:t>
      </w:r>
    </w:p>
    <w:p>
      <w:pPr>
        <w:pStyle w:val="ListParagraph"/>
        <w:numPr>
          <w:ilvl w:val="0"/>
          <w:numId w:val="7"/>
        </w:numPr>
        <w:spacing w:after="80" w:line="290"/>
      </w:pPr>
      <w:r>
        <w:rPr>
          <w:rFonts w:ascii="Calibri" w:cs="Calibri" w:eastAsia="Calibri" w:hAnsi="Calibri"/>
          <w:b/>
          <w:bCs/>
          <w:color w:val="1F2937"/>
          <w:sz w:val="22"/>
          <w:szCs w:val="22"/>
        </w:rPr>
        <w:t xml:space="preserve">Request tranship</w:t>
      </w:r>
      <w:r>
        <w:rPr>
          <w:rFonts w:ascii="Calibri" w:cs="Calibri" w:eastAsia="Calibri" w:hAnsi="Calibri"/>
          <w:color w:val="1F2937"/>
          <w:sz w:val="22"/>
          <w:szCs w:val="22"/>
        </w:rPr>
        <w:t xml:space="preserve"> — shown while the defect has been reported but not yet passed to the Loaders. This is the same request Dispatch can make.</w:t>
      </w:r>
    </w:p>
    <w:p>
      <w:pPr>
        <w:pStyle w:val="ListParagraph"/>
        <w:numPr>
          <w:ilvl w:val="0"/>
          <w:numId w:val="7"/>
        </w:numPr>
        <w:spacing w:after="80" w:line="290"/>
      </w:pPr>
      <w:r>
        <w:rPr>
          <w:rFonts w:ascii="Calibri" w:cs="Calibri" w:eastAsia="Calibri" w:hAnsi="Calibri"/>
          <w:b/>
          <w:bCs/>
          <w:color w:val="1F2937"/>
          <w:sz w:val="22"/>
          <w:szCs w:val="22"/>
        </w:rPr>
        <w:t xml:space="preserve">Cancel defect</w:t>
      </w:r>
      <w:r>
        <w:rPr>
          <w:rFonts w:ascii="Calibri" w:cs="Calibri" w:eastAsia="Calibri" w:hAnsi="Calibri"/>
          <w:color w:val="1F2937"/>
          <w:sz w:val="22"/>
          <w:szCs w:val="22"/>
        </w:rPr>
        <w:t xml:space="preserve"> — for a false alarm; the hold is lifted. It is no longer offered once a replacement trailer is in a bay.</w:t>
      </w:r>
    </w:p>
    <w:p>
      <w:pPr>
        <w:spacing w:after="140" w:line="290"/>
      </w:pPr>
      <w:r>
        <w:rPr>
          <w:rFonts w:ascii="Calibri" w:cs="Calibri" w:eastAsia="Calibri" w:hAnsi="Calibri"/>
          <w:color w:val="1F2937"/>
          <w:sz w:val="22"/>
          <w:szCs w:val="22"/>
        </w:rPr>
        <w:t xml:space="preserve">While a defect is open, </w:t>
      </w:r>
      <w:r>
        <w:rPr>
          <w:rFonts w:ascii="Calibri" w:cs="Calibri" w:eastAsia="Calibri" w:hAnsi="Calibri"/>
          <w:b/>
          <w:bCs/>
          <w:color w:val="1F2937"/>
          <w:sz w:val="22"/>
          <w:szCs w:val="22"/>
        </w:rPr>
        <w:t xml:space="preserve">Release</w:t>
      </w:r>
      <w:r>
        <w:rPr>
          <w:rFonts w:ascii="Calibri" w:cs="Calibri" w:eastAsia="Calibri" w:hAnsi="Calibri"/>
          <w:color w:val="1F2937"/>
          <w:sz w:val="22"/>
          <w:szCs w:val="22"/>
        </w:rPr>
        <w:t xml:space="preserve"> is greyed out. The trailer can’t be released — or leave the site — until its tranship is finished or the defect is cancelled.</w:t>
      </w: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After a tranship,  </w:t>
      </w:r>
      <w:r>
        <w:rPr>
          <w:rFonts w:ascii="Calibri" w:cs="Calibri" w:eastAsia="Calibri" w:hAnsi="Calibri"/>
          <w:color w:val="4B5563"/>
          <w:sz w:val="22"/>
          <w:szCs w:val="22"/>
        </w:rPr>
        <w:t xml:space="preserve">the defective trailer is emptied and left on VMU hold. Release it from here in the normal way once it has been repaired (Chapter 15).</w:t>
      </w:r>
    </w:p>
    <w:p>
      <w:pPr>
        <w:pStyle w:val="Heading2"/>
        <w:keepNext/>
      </w:pPr>
      <w:bookmarkStart w:name="_Toc100080" w:id="80"/>
      <w:r>
        <w:t xml:space="preserve">14.2 Held trucks</w:t>
      </w:r>
      <w:bookmarkEnd w:id="80"/>
    </w:p>
    <w:p>
      <w:pPr>
        <w:spacing w:after="140" w:line="290"/>
      </w:pPr>
      <w:r>
        <w:rPr>
          <w:rFonts w:ascii="Calibri" w:cs="Calibri" w:eastAsia="Calibri" w:hAnsi="Calibri"/>
          <w:color w:val="1F2937"/>
          <w:sz w:val="22"/>
          <w:szCs w:val="22"/>
        </w:rPr>
        <w:t xml:space="preserve">Every VOR truck, with the reason it was flagged — by Fleet, or by Dispatch when a truck broke down. </w:t>
      </w:r>
      <w:r>
        <w:rPr>
          <w:rFonts w:ascii="Calibri" w:cs="Calibri" w:eastAsia="Calibri" w:hAnsi="Calibri"/>
          <w:b/>
          <w:bCs/>
          <w:color w:val="1F2937"/>
          <w:sz w:val="22"/>
          <w:szCs w:val="22"/>
        </w:rPr>
        <w:t xml:space="preserve">Release</w:t>
      </w:r>
      <w:r>
        <w:rPr>
          <w:rFonts w:ascii="Calibri" w:cs="Calibri" w:eastAsia="Calibri" w:hAnsi="Calibri"/>
          <w:color w:val="1F2937"/>
          <w:sz w:val="22"/>
          <w:szCs w:val="22"/>
        </w:rPr>
        <w:t xml:space="preserve"> returns it to Dispatch’s available list.</w:t>
      </w:r>
    </w:p>
    <w:p>
      <w:pPr>
        <w:pStyle w:val="Heading1"/>
        <w:keepNext/>
        <w:pageBreakBefore/>
      </w:pPr>
      <w:bookmarkStart w:name="_Toc100081" w:id="81"/>
      <w:r>
        <w:t xml:space="preserve">15. Handling a Defect, End to End</w:t>
      </w:r>
      <w:bookmarkEnd w:id="81"/>
    </w:p>
    <w:p>
      <w:pPr>
        <w:spacing w:after="140" w:line="290"/>
      </w:pPr>
      <w:r>
        <w:rPr>
          <w:rFonts w:ascii="Calibri" w:cs="Calibri" w:eastAsia="Calibri" w:hAnsi="Calibri"/>
          <w:color w:val="1F2937"/>
          <w:sz w:val="22"/>
          <w:szCs w:val="22"/>
        </w:rPr>
        <w:t xml:space="preserve">A driver finds a fault before leaving — a flat tyre, a failed fridge unit, damage to the doors — and the load has to move to another trailer. This chapter follows that from start to finish, because it involves five roles. Each role’s own chapter has the button-by-button detail.</w:t>
      </w:r>
    </w:p>
    <w:p>
      <w:pPr>
        <w:pStyle w:val="Heading2"/>
        <w:keepNext/>
      </w:pPr>
      <w:bookmarkStart w:name="_Toc100082" w:id="82"/>
      <w:r>
        <w:t xml:space="preserve">15.1 A trailer with a load, still on site</w:t>
      </w:r>
      <w:bookmarkEnd w:id="8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00"/>
        <w:gridCol w:w="1500"/>
        <w:gridCol w:w="7338"/>
      </w:tblGrid>
      <w:tr>
        <w:trPr>
          <w:cantSplit/>
          <w:tblHeader/>
        </w:trPr>
        <w:tc>
          <w:tcPr>
            <w:tcW w:type="dxa" w:w="8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Step</w:t>
            </w:r>
          </w:p>
        </w:tc>
        <w:tc>
          <w:tcPr>
            <w:tcW w:type="dxa" w:w="15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Who</w:t>
            </w:r>
          </w:p>
        </w:tc>
        <w:tc>
          <w:tcPr>
            <w:tcW w:type="dxa" w:w="7338"/>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What happens</w:t>
            </w:r>
          </w:p>
        </w:tc>
      </w:tr>
      <w:tr>
        <w:trPr>
          <w:cantSplit/>
        </w:trPr>
        <w:tc>
          <w:tcPr>
            <w:tcW w:type="dxa" w:w="8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1</w:t>
            </w:r>
          </w:p>
        </w:tc>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Dispatch</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Finds the run in the 24-hour history and clicks </w:t>
            </w:r>
            <w:r>
              <w:rPr>
                <w:rFonts w:ascii="Calibri" w:cs="Calibri" w:eastAsia="Calibri" w:hAnsi="Calibri"/>
                <w:b/>
                <w:bCs/>
                <w:color w:val="1F2937"/>
                <w:sz w:val="20"/>
                <w:szCs w:val="20"/>
              </w:rPr>
              <w:t xml:space="preserve">Trailer defect…</w:t>
            </w:r>
            <w:r>
              <w:rPr>
                <w:rFonts w:ascii="Calibri" w:cs="Calibri" w:eastAsia="Calibri" w:hAnsi="Calibri"/>
                <w:color w:val="1F2937"/>
                <w:sz w:val="20"/>
                <w:szCs w:val="20"/>
              </w:rPr>
              <w:t xml:space="preserve">, chooses the fault, and leaves </w:t>
            </w:r>
            <w:r>
              <w:rPr>
                <w:rFonts w:ascii="Calibri" w:cs="Calibri" w:eastAsia="Calibri" w:hAnsi="Calibri"/>
                <w:b/>
                <w:bCs/>
                <w:color w:val="1F2937"/>
                <w:sz w:val="20"/>
                <w:szCs w:val="20"/>
              </w:rPr>
              <w:t xml:space="preserve">Request a tranship now</w:t>
            </w:r>
            <w:r>
              <w:rPr>
                <w:rFonts w:ascii="Calibri" w:cs="Calibri" w:eastAsia="Calibri" w:hAnsi="Calibri"/>
                <w:color w:val="1F2937"/>
                <w:sz w:val="20"/>
                <w:szCs w:val="20"/>
              </w:rPr>
              <w:t xml:space="preserve"> ticked (11.3).</w:t>
            </w:r>
          </w:p>
        </w:tc>
      </w:tr>
      <w:tr>
        <w:trPr>
          <w:cantSplit/>
        </w:trPr>
        <w:tc>
          <w:tcPr>
            <w:tcW w:type="dxa" w:w="8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2</w:t>
            </w:r>
          </w:p>
        </w:tc>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TASc6</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The trailer goes on VMU hold at once. It can’t be collected, can’t reach Security’s Ready for dispatch list, and the gate will refuse it. The Loaders’ red </w:t>
            </w:r>
            <w:r>
              <w:rPr>
                <w:rFonts w:ascii="Calibri" w:cs="Calibri" w:eastAsia="Calibri" w:hAnsi="Calibri"/>
                <w:b/>
                <w:bCs/>
                <w:color w:val="1F2937"/>
                <w:sz w:val="20"/>
                <w:szCs w:val="20"/>
              </w:rPr>
              <w:t xml:space="preserve">Tranship required</w:t>
            </w:r>
            <w:r>
              <w:rPr>
                <w:rFonts w:ascii="Calibri" w:cs="Calibri" w:eastAsia="Calibri" w:hAnsi="Calibri"/>
                <w:color w:val="1F2937"/>
                <w:sz w:val="20"/>
                <w:szCs w:val="20"/>
              </w:rPr>
              <w:t xml:space="preserve"> panel shows the case.</w:t>
            </w:r>
          </w:p>
        </w:tc>
      </w:tr>
      <w:tr>
        <w:trPr>
          <w:cantSplit/>
        </w:trPr>
        <w:tc>
          <w:tcPr>
            <w:tcW w:type="dxa" w:w="8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3</w:t>
            </w:r>
          </w:p>
        </w:tc>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Loader</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If the trailer is no longer in a bay (it was already collected), clicks </w:t>
            </w:r>
            <w:r>
              <w:rPr>
                <w:rFonts w:ascii="Calibri" w:cs="Calibri" w:eastAsia="Calibri" w:hAnsi="Calibri"/>
                <w:b/>
                <w:bCs/>
                <w:color w:val="1F2937"/>
                <w:sz w:val="20"/>
                <w:szCs w:val="20"/>
              </w:rPr>
              <w:t xml:space="preserve">Put defective trailer in a bay…</w:t>
            </w:r>
            <w:r>
              <w:rPr>
                <w:rFonts w:ascii="Calibri" w:cs="Calibri" w:eastAsia="Calibri" w:hAnsi="Calibri"/>
                <w:color w:val="1F2937"/>
                <w:sz w:val="20"/>
                <w:szCs w:val="20"/>
              </w:rPr>
              <w:t xml:space="preserve">. A Shunter docks it.</w:t>
            </w:r>
          </w:p>
        </w:tc>
      </w:tr>
      <w:tr>
        <w:trPr>
          <w:cantSplit/>
        </w:trPr>
        <w:tc>
          <w:tcPr>
            <w:tcW w:type="dxa" w:w="8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4</w:t>
            </w:r>
          </w:p>
        </w:tc>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Loader</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Clicks </w:t>
            </w:r>
            <w:r>
              <w:rPr>
                <w:rFonts w:ascii="Calibri" w:cs="Calibri" w:eastAsia="Calibri" w:hAnsi="Calibri"/>
                <w:b/>
                <w:bCs/>
                <w:color w:val="1F2937"/>
                <w:sz w:val="20"/>
                <w:szCs w:val="20"/>
              </w:rPr>
              <w:t xml:space="preserve">Choose replacement…</w:t>
            </w:r>
            <w:r>
              <w:rPr>
                <w:rFonts w:ascii="Calibri" w:cs="Calibri" w:eastAsia="Calibri" w:hAnsi="Calibri"/>
                <w:color w:val="1F2937"/>
                <w:sz w:val="20"/>
                <w:szCs w:val="20"/>
              </w:rPr>
              <w:t xml:space="preserve">: picks an empty trailer, a bay beside the defective one, and confirms it is suitable. The route moves to the replacement.</w:t>
            </w:r>
          </w:p>
        </w:tc>
      </w:tr>
      <w:tr>
        <w:trPr>
          <w:cantSplit/>
        </w:trPr>
        <w:tc>
          <w:tcPr>
            <w:tcW w:type="dxa" w:w="8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5</w:t>
            </w:r>
          </w:p>
        </w:tc>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Shunter</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Docks the replacement in its bay (10.1).</w:t>
            </w:r>
          </w:p>
        </w:tc>
      </w:tr>
      <w:tr>
        <w:trPr>
          <w:cantSplit/>
        </w:trPr>
        <w:tc>
          <w:tcPr>
            <w:tcW w:type="dxa" w:w="8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6</w:t>
            </w:r>
          </w:p>
        </w:tc>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Loader</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Moves the load across by hand, then presses </w:t>
            </w:r>
            <w:r>
              <w:rPr>
                <w:rFonts w:ascii="Calibri" w:cs="Calibri" w:eastAsia="Calibri" w:hAnsi="Calibri"/>
                <w:b/>
                <w:bCs/>
                <w:color w:val="1F2937"/>
                <w:sz w:val="20"/>
                <w:szCs w:val="20"/>
              </w:rPr>
              <w:t xml:space="preserve">Complete</w:t>
            </w:r>
            <w:r>
              <w:rPr>
                <w:rFonts w:ascii="Calibri" w:cs="Calibri" w:eastAsia="Calibri" w:hAnsi="Calibri"/>
                <w:color w:val="1F2937"/>
                <w:sz w:val="20"/>
                <w:szCs w:val="20"/>
              </w:rPr>
              <w:t xml:space="preserve"> on the replacement. At a temperature-controlled site the temperatures are confirmed again (8.5).</w:t>
            </w:r>
          </w:p>
        </w:tc>
      </w:tr>
      <w:tr>
        <w:trPr>
          <w:cantSplit/>
        </w:trPr>
        <w:tc>
          <w:tcPr>
            <w:tcW w:type="dxa" w:w="8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7</w:t>
            </w:r>
          </w:p>
        </w:tc>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TASc6</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The replacement takes over the original </w:t>
            </w:r>
            <w:r>
              <w:rPr>
                <w:rFonts w:ascii="Calibri" w:cs="Calibri" w:eastAsia="Calibri" w:hAnsi="Calibri"/>
                <w:b/>
                <w:bCs/>
                <w:color w:val="1F2937"/>
                <w:sz w:val="20"/>
                <w:szCs w:val="20"/>
              </w:rPr>
              <w:t xml:space="preserve">driver, truck and load</w:t>
            </w:r>
            <w:r>
              <w:rPr>
                <w:rFonts w:ascii="Calibri" w:cs="Calibri" w:eastAsia="Calibri" w:hAnsi="Calibri"/>
                <w:color w:val="1F2937"/>
                <w:sz w:val="20"/>
                <w:szCs w:val="20"/>
              </w:rPr>
              <w:t xml:space="preserve">, and is collected automatically — no Shunter step is needed — so it appears on Security’s Ready for dispatch list at once. The defective trailer is emptied, cleared of its route, driver and truck, and stays on VMU hold. The old run shows </w:t>
            </w:r>
            <w:r>
              <w:rPr>
                <w:rFonts w:ascii="Calibri" w:cs="Calibri" w:eastAsia="Calibri" w:hAnsi="Calibri"/>
                <w:b/>
                <w:bCs/>
                <w:color w:val="1F2937"/>
                <w:sz w:val="20"/>
                <w:szCs w:val="20"/>
              </w:rPr>
              <w:t xml:space="preserve">Transhipped</w:t>
            </w:r>
            <w:r>
              <w:rPr>
                <w:rFonts w:ascii="Calibri" w:cs="Calibri" w:eastAsia="Calibri" w:hAnsi="Calibri"/>
                <w:color w:val="1F2937"/>
                <w:sz w:val="20"/>
                <w:szCs w:val="20"/>
              </w:rPr>
              <w:t xml:space="preserve">; the new run says it is a replacement.</w:t>
            </w:r>
          </w:p>
        </w:tc>
      </w:tr>
      <w:tr>
        <w:trPr>
          <w:cantSplit/>
        </w:trPr>
        <w:tc>
          <w:tcPr>
            <w:tcW w:type="dxa" w:w="8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8</w:t>
            </w:r>
          </w:p>
        </w:tc>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Security</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Logs the replacement out as normal (12.1).</w:t>
            </w:r>
          </w:p>
        </w:tc>
      </w:tr>
      <w:tr>
        <w:trPr>
          <w:cantSplit/>
        </w:trPr>
        <w:tc>
          <w:tcPr>
            <w:tcW w:type="dxa" w:w="8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9</w:t>
            </w:r>
          </w:p>
        </w:tc>
        <w:tc>
          <w:tcPr>
            <w:tcW w:type="dxa" w:w="15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VMU</w:t>
            </w:r>
          </w:p>
        </w:tc>
        <w:tc>
          <w:tcPr>
            <w:tcW w:type="dxa" w:w="7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color w:val="1F2937"/>
                <w:sz w:val="20"/>
                <w:szCs w:val="20"/>
              </w:rPr>
              <w:t xml:space="preserve">Releases the defective trailer once it has been repaired (14.1).</w:t>
            </w:r>
          </w:p>
        </w:tc>
      </w:tr>
    </w:tbl>
    <w:p>
      <w:pPr>
        <w:spacing w:after="140"/>
      </w:pP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If the truck is no longer available  </w:t>
      </w:r>
      <w:r>
        <w:rPr>
          <w:rFonts w:ascii="Calibri" w:cs="Calibri" w:eastAsia="Calibri" w:hAnsi="Calibri"/>
          <w:color w:val="4B5563"/>
          <w:sz w:val="22"/>
          <w:szCs w:val="22"/>
        </w:rPr>
        <w:t xml:space="preserve">when the replacement is completed (it broke down in the meantime, say), the replacement still goes to the Collected list — Dispatch simply assigns a driver and truck (11.1), and it reaches Security’s list the moment they do. The case records why.</w:t>
      </w:r>
    </w:p>
    <w:p>
      <w:pPr>
        <w:pStyle w:val="Heading2"/>
        <w:keepNext/>
      </w:pPr>
      <w:bookmarkStart w:name="_Toc100083" w:id="83"/>
      <w:r>
        <w:t xml:space="preserve">15.2 A trailer with no load</w:t>
      </w:r>
      <w:bookmarkEnd w:id="83"/>
    </w:p>
    <w:p>
      <w:pPr>
        <w:spacing w:after="140" w:line="290"/>
      </w:pPr>
      <w:r>
        <w:rPr>
          <w:rFonts w:ascii="Calibri" w:cs="Calibri" w:eastAsia="Calibri" w:hAnsi="Calibri"/>
          <w:color w:val="1F2937"/>
          <w:sz w:val="22"/>
          <w:szCs w:val="22"/>
        </w:rPr>
        <w:t xml:space="preserve">For a trailer carrying nothing — typically a collection trailer — there’s no load to move. After Dispatch reports the defect and requests a tranship, the Loader clicks </w:t>
      </w:r>
      <w:r>
        <w:rPr>
          <w:rFonts w:ascii="Calibri" w:cs="Calibri" w:eastAsia="Calibri" w:hAnsi="Calibri"/>
          <w:b/>
          <w:bCs/>
          <w:color w:val="1F2937"/>
          <w:sz w:val="22"/>
          <w:szCs w:val="22"/>
        </w:rPr>
        <w:t xml:space="preserve">Choose replacement…</w:t>
      </w:r>
      <w:r>
        <w:rPr>
          <w:rFonts w:ascii="Calibri" w:cs="Calibri" w:eastAsia="Calibri" w:hAnsi="Calibri"/>
          <w:color w:val="1F2937"/>
          <w:sz w:val="22"/>
          <w:szCs w:val="22"/>
        </w:rPr>
        <w:t xml:space="preserve"> and picks a trailer. There is no bay and no loading: the replacement goes straight out on the route as Collected, with the original driver and truck, and the defective trailer is cleared and held by VMU.</w:t>
      </w:r>
    </w:p>
    <w:p>
      <w:pPr>
        <w:pStyle w:val="Heading2"/>
        <w:keepNext/>
      </w:pPr>
      <w:bookmarkStart w:name="_Toc100084" w:id="84"/>
      <w:r>
        <w:t xml:space="preserve">15.3 A trailer already out on its route</w:t>
      </w:r>
      <w:bookmarkEnd w:id="84"/>
    </w:p>
    <w:p>
      <w:pPr>
        <w:spacing w:after="140" w:line="290"/>
      </w:pPr>
      <w:r>
        <w:rPr>
          <w:rFonts w:ascii="Calibri" w:cs="Calibri" w:eastAsia="Calibri" w:hAnsi="Calibri"/>
          <w:color w:val="1F2937"/>
          <w:sz w:val="22"/>
          <w:szCs w:val="22"/>
        </w:rPr>
        <w:t xml:space="preserve">Dispatch can report a defect on a trailer that has already left. Nothing is held yet, because the trailer isn’t on site — but TASc6 remembers the defect. When the trailer comes back through the gate, whether limping in on its own or on the back of a recovery truck, Security logs it in as normal and it is </w:t>
      </w:r>
      <w:r>
        <w:rPr>
          <w:rFonts w:ascii="Calibri" w:cs="Calibri" w:eastAsia="Calibri" w:hAnsi="Calibri"/>
          <w:b/>
          <w:bCs/>
          <w:color w:val="1F2937"/>
          <w:sz w:val="22"/>
          <w:szCs w:val="22"/>
        </w:rPr>
        <w:t xml:space="preserve">held by VMU automatically</w:t>
      </w:r>
      <w:r>
        <w:rPr>
          <w:rFonts w:ascii="Calibri" w:cs="Calibri" w:eastAsia="Calibri" w:hAnsi="Calibri"/>
          <w:color w:val="1F2937"/>
          <w:sz w:val="22"/>
          <w:szCs w:val="22"/>
        </w:rPr>
        <w:t xml:space="preserve">, with the load still on it (tick what it’s carrying on the Inbound screen).</w:t>
      </w:r>
    </w:p>
    <w:p>
      <w:pPr>
        <w:spacing w:after="140" w:line="290"/>
      </w:pPr>
      <w:r>
        <w:rPr>
          <w:rFonts w:ascii="Calibri" w:cs="Calibri" w:eastAsia="Calibri" w:hAnsi="Calibri"/>
          <w:color w:val="1F2937"/>
          <w:sz w:val="22"/>
          <w:szCs w:val="22"/>
        </w:rPr>
        <w:t xml:space="preserve">From there it’s the same as 15.1: Dispatch or VMU requests the tranship if it hasn’t been already, the Loader puts the trailer in a bay and chooses a replacement, and the original route, driver and truck (if the truck is free) move to the replacement.</w:t>
      </w:r>
    </w:p>
    <w:p>
      <w:pPr>
        <w:pStyle w:val="Heading2"/>
        <w:keepNext/>
      </w:pPr>
      <w:bookmarkStart w:name="_Toc100085" w:id="85"/>
      <w:r>
        <w:t xml:space="preserve">15.4 A truck or driver problem</w:t>
      </w:r>
      <w:bookmarkEnd w:id="85"/>
    </w:p>
    <w:p>
      <w:pPr>
        <w:spacing w:after="140" w:line="290"/>
      </w:pPr>
      <w:r>
        <w:rPr>
          <w:rFonts w:ascii="Calibri" w:cs="Calibri" w:eastAsia="Calibri" w:hAnsi="Calibri"/>
          <w:color w:val="1F2937"/>
          <w:sz w:val="22"/>
          <w:szCs w:val="22"/>
        </w:rPr>
        <w:t xml:space="preserve">When it is the </w:t>
      </w:r>
      <w:r>
        <w:rPr>
          <w:rFonts w:ascii="Calibri" w:cs="Calibri" w:eastAsia="Calibri" w:hAnsi="Calibri"/>
          <w:b/>
          <w:bCs/>
          <w:color w:val="1F2937"/>
          <w:sz w:val="22"/>
          <w:szCs w:val="22"/>
        </w:rPr>
        <w:t xml:space="preserve">truck</w:t>
      </w:r>
      <w:r>
        <w:rPr>
          <w:rFonts w:ascii="Calibri" w:cs="Calibri" w:eastAsia="Calibri" w:hAnsi="Calibri"/>
          <w:color w:val="1F2937"/>
          <w:sz w:val="22"/>
          <w:szCs w:val="22"/>
        </w:rPr>
        <w:t xml:space="preserve"> that has broken down, or the </w:t>
      </w:r>
      <w:r>
        <w:rPr>
          <w:rFonts w:ascii="Calibri" w:cs="Calibri" w:eastAsia="Calibri" w:hAnsi="Calibri"/>
          <w:b/>
          <w:bCs/>
          <w:color w:val="1F2937"/>
          <w:sz w:val="22"/>
          <w:szCs w:val="22"/>
        </w:rPr>
        <w:t xml:space="preserve">driver</w:t>
      </w:r>
      <w:r>
        <w:rPr>
          <w:rFonts w:ascii="Calibri" w:cs="Calibri" w:eastAsia="Calibri" w:hAnsi="Calibri"/>
          <w:color w:val="1F2937"/>
          <w:sz w:val="22"/>
          <w:szCs w:val="22"/>
        </w:rPr>
        <w:t xml:space="preserve"> who has to be swapped, nothing needs to be transhipped. Dispatch clicks </w:t>
      </w:r>
      <w:r>
        <w:rPr>
          <w:rFonts w:ascii="Calibri" w:cs="Calibri" w:eastAsia="Calibri" w:hAnsi="Calibri"/>
          <w:b/>
          <w:bCs/>
          <w:color w:val="1F2937"/>
          <w:sz w:val="22"/>
          <w:szCs w:val="22"/>
        </w:rPr>
        <w:t xml:space="preserve">Change truck/driver…</w:t>
      </w:r>
      <w:r>
        <w:rPr>
          <w:rFonts w:ascii="Calibri" w:cs="Calibri" w:eastAsia="Calibri" w:hAnsi="Calibri"/>
          <w:color w:val="1F2937"/>
          <w:sz w:val="22"/>
          <w:szCs w:val="22"/>
        </w:rPr>
        <w:t xml:space="preserve"> on the run (11.4), whether the trailer is still on site or already out on the road. The run keeps a note of what changed and why.</w:t>
      </w:r>
    </w:p>
    <w:p>
      <w:pPr>
        <w:pStyle w:val="Heading2"/>
        <w:keepNext/>
      </w:pPr>
      <w:bookmarkStart w:name="_Toc100086" w:id="86"/>
      <w:r>
        <w:t xml:space="preserve">15.5 Cancelling a defect</w:t>
      </w:r>
      <w:bookmarkEnd w:id="86"/>
    </w:p>
    <w:p>
      <w:pPr>
        <w:spacing w:after="140" w:line="290"/>
      </w:pPr>
      <w:r>
        <w:rPr>
          <w:rFonts w:ascii="Calibri" w:cs="Calibri" w:eastAsia="Calibri" w:hAnsi="Calibri"/>
          <w:color w:val="1F2937"/>
          <w:sz w:val="22"/>
          <w:szCs w:val="22"/>
        </w:rPr>
        <w:t xml:space="preserve">If the fault turns out to be nothing, Dispatch or VMU clicks </w:t>
      </w:r>
      <w:r>
        <w:rPr>
          <w:rFonts w:ascii="Calibri" w:cs="Calibri" w:eastAsia="Calibri" w:hAnsi="Calibri"/>
          <w:b/>
          <w:bCs/>
          <w:color w:val="1F2937"/>
          <w:sz w:val="22"/>
          <w:szCs w:val="22"/>
        </w:rPr>
        <w:t xml:space="preserve">Cancel defect</w:t>
      </w:r>
      <w:r>
        <w:rPr>
          <w:rFonts w:ascii="Calibri" w:cs="Calibri" w:eastAsia="Calibri" w:hAnsi="Calibri"/>
          <w:color w:val="1F2937"/>
          <w:sz w:val="22"/>
          <w:szCs w:val="22"/>
        </w:rPr>
        <w:t xml:space="preserve">. The hold is lifted and the run carries on. A defect can’t be cancelled once a replacement trailer is in a bay — finish the tranship instead.</w:t>
      </w:r>
    </w:p>
    <w:p>
      <w:pPr>
        <w:pStyle w:val="Heading1"/>
        <w:keepNext/>
        <w:pageBreakBefore/>
      </w:pPr>
      <w:bookmarkStart w:name="_Toc100087" w:id="87"/>
      <w:r>
        <w:t xml:space="preserve">16. Maintenance Tools</w:t>
      </w:r>
      <w:bookmarkEnd w:id="87"/>
    </w:p>
    <w:p>
      <w:pPr>
        <w:pStyle w:val="Heading2"/>
        <w:keepNext/>
      </w:pPr>
      <w:bookmarkStart w:name="_Toc100088" w:id="88"/>
      <w:r>
        <w:t xml:space="preserve">16.1 Removing an unwanted site</w:t>
      </w:r>
      <w:bookmarkEnd w:id="88"/>
    </w:p>
    <w:p>
      <w:pPr>
        <w:spacing w:after="140" w:line="290"/>
      </w:pPr>
      <w:r>
        <w:rPr>
          <w:rFonts w:ascii="Calibri" w:cs="Calibri" w:eastAsia="Calibri" w:hAnsi="Calibri"/>
          <w:color w:val="1F2937"/>
          <w:sz w:val="22"/>
          <w:szCs w:val="22"/>
        </w:rPr>
        <w:t xml:space="preserve">Early copies of the Single Site installer created a second sample site (</w:t>
      </w:r>
      <w:r>
        <w:rPr>
          <w:rFonts w:ascii="Calibri" w:cs="Calibri" w:eastAsia="Calibri" w:hAnsi="Calibri"/>
          <w:b/>
          <w:bCs/>
          <w:color w:val="1F2937"/>
          <w:sz w:val="22"/>
          <w:szCs w:val="22"/>
        </w:rPr>
        <w:t xml:space="preserve">SiteB</w:t>
      </w:r>
      <w:r>
        <w:rPr>
          <w:rFonts w:ascii="Calibri" w:cs="Calibri" w:eastAsia="Calibri" w:hAnsi="Calibri"/>
          <w:color w:val="1F2937"/>
          <w:sz w:val="22"/>
          <w:szCs w:val="22"/>
        </w:rPr>
        <w:t xml:space="preserve">) by mistake, and anyone could sign in to it. The installer no longer does this, but a machine installed from the early version may still have it. </w:t>
      </w:r>
      <w:r>
        <w:rPr>
          <w:rFonts w:ascii="Calibri" w:cs="Calibri" w:eastAsia="Calibri" w:hAnsi="Calibri"/>
          <w:b/>
          <w:bCs/>
          <w:color w:val="1F2937"/>
          <w:sz w:val="22"/>
          <w:szCs w:val="22"/>
        </w:rPr>
        <w:t xml:space="preserve">Remove-Site</w:t>
      </w:r>
      <w:r>
        <w:rPr>
          <w:rFonts w:ascii="Calibri" w:cs="Calibri" w:eastAsia="Calibri" w:hAnsi="Calibri"/>
          <w:color w:val="1F2937"/>
          <w:sz w:val="22"/>
          <w:szCs w:val="22"/>
        </w:rPr>
        <w:t xml:space="preserve"> removes an unwanted site safely. It is for </w:t>
      </w:r>
      <w:r>
        <w:rPr>
          <w:rFonts w:ascii="Calibri" w:cs="Calibri" w:eastAsia="Calibri" w:hAnsi="Calibri"/>
          <w:b/>
          <w:bCs/>
          <w:color w:val="1F2937"/>
          <w:sz w:val="22"/>
          <w:szCs w:val="22"/>
        </w:rPr>
        <w:t xml:space="preserve">Single Site installs only</w:t>
      </w:r>
      <w:r>
        <w:rPr>
          <w:rFonts w:ascii="Calibri" w:cs="Calibri" w:eastAsia="Calibri" w:hAnsi="Calibri"/>
          <w:color w:val="1F2937"/>
          <w:sz w:val="22"/>
          <w:szCs w:val="22"/>
        </w:rPr>
        <w:t xml:space="preserve"> — it refuses to run on any other.</w:t>
      </w:r>
    </w:p>
    <w:p>
      <w:pPr>
        <w:spacing w:after="140" w:line="290"/>
      </w:pPr>
      <w:r>
        <w:rPr>
          <w:rFonts w:ascii="Calibri" w:cs="Calibri" w:eastAsia="Calibri" w:hAnsi="Calibri"/>
          <w:color w:val="1F2937"/>
          <w:sz w:val="22"/>
          <w:szCs w:val="22"/>
        </w:rPr>
        <w:t xml:space="preserve">What it does:</w:t>
      </w:r>
    </w:p>
    <w:p>
      <w:pPr>
        <w:pStyle w:val="ListParagraph"/>
        <w:numPr>
          <w:ilvl w:val="0"/>
          <w:numId w:val="7"/>
        </w:numPr>
        <w:spacing w:after="80" w:line="290"/>
      </w:pPr>
      <w:r>
        <w:rPr>
          <w:rFonts w:ascii="Calibri" w:cs="Calibri" w:eastAsia="Calibri" w:hAnsi="Calibri"/>
          <w:b/>
          <w:bCs/>
          <w:color w:val="1F2937"/>
          <w:sz w:val="22"/>
          <w:szCs w:val="22"/>
        </w:rPr>
        <w:t xml:space="preserve">Deletes</w:t>
      </w:r>
      <w:r>
        <w:rPr>
          <w:rFonts w:ascii="Calibri" w:cs="Calibri" w:eastAsia="Calibri" w:hAnsi="Calibri"/>
          <w:color w:val="1F2937"/>
          <w:sz w:val="22"/>
          <w:szCs w:val="22"/>
        </w:rPr>
        <w:t xml:space="preserve"> the removed site’s bays, bay restrictions and sign-in sessions, and the site itself.</w:t>
      </w:r>
    </w:p>
    <w:p>
      <w:pPr>
        <w:pStyle w:val="ListParagraph"/>
        <w:numPr>
          <w:ilvl w:val="0"/>
          <w:numId w:val="7"/>
        </w:numPr>
        <w:spacing w:after="80" w:line="290"/>
      </w:pPr>
      <w:r>
        <w:rPr>
          <w:rFonts w:ascii="Calibri" w:cs="Calibri" w:eastAsia="Calibri" w:hAnsi="Calibri"/>
          <w:b/>
          <w:bCs/>
          <w:color w:val="1F2937"/>
          <w:sz w:val="22"/>
          <w:szCs w:val="22"/>
        </w:rPr>
        <w:t xml:space="preserve">Moves</w:t>
      </w:r>
      <w:r>
        <w:rPr>
          <w:rFonts w:ascii="Calibri" w:cs="Calibri" w:eastAsia="Calibri" w:hAnsi="Calibri"/>
          <w:color w:val="1F2937"/>
          <w:sz w:val="22"/>
          <w:szCs w:val="22"/>
        </w:rPr>
        <w:t xml:space="preserve"> everything else that mentions it — trailers, trucks, drivers, users, the gate log, movements, dispatch runs, transfers and the audit log — to the site that stays. </w:t>
      </w:r>
      <w:r>
        <w:rPr>
          <w:rFonts w:ascii="Calibri" w:cs="Calibri" w:eastAsia="Calibri" w:hAnsi="Calibri"/>
          <w:b/>
          <w:bCs/>
          <w:color w:val="1F2937"/>
          <w:sz w:val="22"/>
          <w:szCs w:val="22"/>
        </w:rPr>
        <w:t xml:space="preserve">No history is deleted.</w:t>
      </w:r>
    </w:p>
    <w:p>
      <w:pPr>
        <w:pStyle w:val="ListParagraph"/>
        <w:numPr>
          <w:ilvl w:val="0"/>
          <w:numId w:val="7"/>
        </w:numPr>
        <w:spacing w:after="80" w:line="290"/>
      </w:pPr>
      <w:r>
        <w:rPr>
          <w:rFonts w:ascii="Calibri" w:cs="Calibri" w:eastAsia="Calibri" w:hAnsi="Calibri"/>
          <w:color w:val="1F2937"/>
          <w:sz w:val="22"/>
          <w:szCs w:val="22"/>
        </w:rPr>
        <w:t xml:space="preserve">Saves a </w:t>
      </w:r>
      <w:r>
        <w:rPr>
          <w:rFonts w:ascii="Calibri" w:cs="Calibri" w:eastAsia="Calibri" w:hAnsi="Calibri"/>
          <w:b/>
          <w:bCs/>
          <w:color w:val="1F2937"/>
          <w:sz w:val="22"/>
          <w:szCs w:val="22"/>
        </w:rPr>
        <w:t xml:space="preserve">full backup of the database</w:t>
      </w:r>
      <w:r>
        <w:rPr>
          <w:rFonts w:ascii="Calibri" w:cs="Calibri" w:eastAsia="Calibri" w:hAnsi="Calibri"/>
          <w:color w:val="1F2937"/>
          <w:sz w:val="22"/>
          <w:szCs w:val="22"/>
        </w:rPr>
        <w:t xml:space="preserve"> first, in the </w:t>
      </w:r>
      <w:r>
        <w:rPr>
          <w:rFonts w:ascii="Consolas" w:cs="Consolas" w:eastAsia="Consolas" w:hAnsi="Consolas"/>
          <w:color w:val="92400E"/>
          <w:sz w:val="20"/>
          <w:szCs w:val="20"/>
          <w:shd w:fill="F3E8D8" w:color="auto" w:val="clear"/>
        </w:rPr>
        <w:t xml:space="preserve">backups</w:t>
      </w:r>
      <w:r>
        <w:rPr>
          <w:rFonts w:ascii="Calibri" w:cs="Calibri" w:eastAsia="Calibri" w:hAnsi="Calibri"/>
          <w:color w:val="1F2937"/>
          <w:sz w:val="22"/>
          <w:szCs w:val="22"/>
        </w:rPr>
        <w:t xml:space="preserve"> folder inside the TASc6 folder, and makes the whole change in one go — if anything goes wrong it is undone.</w:t>
      </w:r>
    </w:p>
    <w:p>
      <w:pPr>
        <w:pStyle w:val="ListParagraph"/>
        <w:numPr>
          <w:ilvl w:val="0"/>
          <w:numId w:val="7"/>
        </w:numPr>
        <w:spacing w:after="80" w:line="290"/>
      </w:pPr>
      <w:r>
        <w:rPr>
          <w:rFonts w:ascii="Calibri" w:cs="Calibri" w:eastAsia="Calibri" w:hAnsi="Calibri"/>
          <w:b/>
          <w:bCs/>
          <w:color w:val="1F2937"/>
          <w:sz w:val="22"/>
          <w:szCs w:val="22"/>
        </w:rPr>
        <w:t xml:space="preserve">Refuses</w:t>
      </w:r>
      <w:r>
        <w:rPr>
          <w:rFonts w:ascii="Calibri" w:cs="Calibri" w:eastAsia="Calibri" w:hAnsi="Calibri"/>
          <w:color w:val="1F2937"/>
          <w:sz w:val="22"/>
          <w:szCs w:val="22"/>
        </w:rPr>
        <w:t xml:space="preserve">, changing nothing, if the unwanted site still has live work: a trailer in a bay, allocated, loaded or dispatched, or a move waiting. Finish or clear those in TASc6 first.</w:t>
      </w:r>
    </w:p>
    <w:p>
      <w:pPr>
        <w:spacing w:after="140" w:line="290"/>
      </w:pPr>
      <w:r>
        <w:rPr>
          <w:rFonts w:ascii="Calibri" w:cs="Calibri" w:eastAsia="Calibri" w:hAnsi="Calibri"/>
          <w:color w:val="1F2937"/>
          <w:sz w:val="22"/>
          <w:szCs w:val="22"/>
        </w:rPr>
        <w:t xml:space="preserve">How to use it:</w:t>
      </w:r>
    </w:p>
    <w:p>
      <w:pPr>
        <w:pStyle w:val="ListParagraph"/>
        <w:numPr>
          <w:ilvl w:val="0"/>
          <w:numId w:val="16"/>
        </w:numPr>
        <w:spacing w:after="100" w:line="290"/>
      </w:pPr>
      <w:r>
        <w:rPr>
          <w:rFonts w:ascii="Calibri" w:cs="Calibri" w:eastAsia="Calibri" w:hAnsi="Calibri"/>
          <w:b/>
          <w:bCs/>
          <w:color w:val="1F2937"/>
          <w:sz w:val="22"/>
          <w:szCs w:val="22"/>
        </w:rPr>
        <w:t xml:space="preserve">Stop TASc6</w:t>
      </w:r>
      <w:r>
        <w:rPr>
          <w:rFonts w:ascii="Calibri" w:cs="Calibri" w:eastAsia="Calibri" w:hAnsi="Calibri"/>
          <w:color w:val="1F2937"/>
          <w:sz w:val="22"/>
          <w:szCs w:val="22"/>
        </w:rPr>
        <w:t xml:space="preserve"> — tray icon → </w:t>
      </w:r>
      <w:r>
        <w:rPr>
          <w:rFonts w:ascii="Calibri" w:cs="Calibri" w:eastAsia="Calibri" w:hAnsi="Calibri"/>
          <w:b/>
          <w:bCs/>
          <w:color w:val="1F2937"/>
          <w:sz w:val="22"/>
          <w:szCs w:val="22"/>
        </w:rPr>
        <w:t xml:space="preserve">Exit</w:t>
      </w:r>
      <w:r>
        <w:rPr>
          <w:rFonts w:ascii="Calibri" w:cs="Calibri" w:eastAsia="Calibri" w:hAnsi="Calibri"/>
          <w:color w:val="1F2937"/>
          <w:sz w:val="22"/>
          <w:szCs w:val="22"/>
        </w:rPr>
        <w:t xml:space="preserve">. The tool refuses to run if it sees TASc6 in use; if it says so straight after you stopped TASc6, wait three minutes and try again.</w:t>
      </w:r>
    </w:p>
    <w:p>
      <w:pPr>
        <w:pStyle w:val="ListParagraph"/>
        <w:numPr>
          <w:ilvl w:val="0"/>
          <w:numId w:val="16"/>
        </w:numPr>
        <w:spacing w:after="100" w:line="290"/>
      </w:pPr>
      <w:r>
        <w:rPr>
          <w:rFonts w:ascii="Calibri" w:cs="Calibri" w:eastAsia="Calibri" w:hAnsi="Calibri"/>
          <w:color w:val="1F2937"/>
          <w:sz w:val="22"/>
          <w:szCs w:val="22"/>
        </w:rPr>
        <w:t xml:space="preserve">If TASc6 was updated recently, start it once and stop it again, so its database is up to date.</w:t>
      </w:r>
    </w:p>
    <w:p>
      <w:pPr>
        <w:pStyle w:val="ListParagraph"/>
        <w:numPr>
          <w:ilvl w:val="0"/>
          <w:numId w:val="16"/>
        </w:numPr>
        <w:spacing w:after="100" w:line="290"/>
      </w:pPr>
      <w:r>
        <w:rPr>
          <w:rFonts w:ascii="Calibri" w:cs="Calibri" w:eastAsia="Calibri" w:hAnsi="Calibri"/>
          <w:color w:val="1F2937"/>
          <w:sz w:val="22"/>
          <w:szCs w:val="22"/>
        </w:rPr>
        <w:t xml:space="preserve">Open </w:t>
      </w:r>
      <w:r>
        <w:rPr>
          <w:rFonts w:ascii="Calibri" w:cs="Calibri" w:eastAsia="Calibri" w:hAnsi="Calibri"/>
          <w:b/>
          <w:bCs/>
          <w:color w:val="1F2937"/>
          <w:sz w:val="22"/>
          <w:szCs w:val="22"/>
        </w:rPr>
        <w:t xml:space="preserve">Command Prompt</w:t>
      </w:r>
      <w:r>
        <w:rPr>
          <w:rFonts w:ascii="Calibri" w:cs="Calibri" w:eastAsia="Calibri" w:hAnsi="Calibri"/>
          <w:color w:val="1F2937"/>
          <w:sz w:val="22"/>
          <w:szCs w:val="22"/>
        </w:rPr>
        <w:t xml:space="preserve"> and go to the TASc6 folder, for example </w:t>
      </w:r>
      <w:r>
        <w:rPr>
          <w:rFonts w:ascii="Consolas" w:cs="Consolas" w:eastAsia="Consolas" w:hAnsi="Consolas"/>
          <w:color w:val="92400E"/>
          <w:sz w:val="20"/>
          <w:szCs w:val="20"/>
          <w:shd w:fill="F3E8D8" w:color="auto" w:val="clear"/>
        </w:rPr>
        <w:t xml:space="preserve">cd C:\TASc6</w:t>
      </w:r>
      <w:r>
        <w:rPr>
          <w:rFonts w:ascii="Calibri" w:cs="Calibri" w:eastAsia="Calibri" w:hAnsi="Calibri"/>
          <w:color w:val="1F2937"/>
          <w:sz w:val="22"/>
          <w:szCs w:val="22"/>
        </w:rPr>
        <w:t xml:space="preserve">.</w:t>
      </w:r>
    </w:p>
    <w:p>
      <w:pPr>
        <w:pStyle w:val="ListParagraph"/>
        <w:numPr>
          <w:ilvl w:val="0"/>
          <w:numId w:val="16"/>
        </w:numPr>
        <w:spacing w:after="100" w:line="290"/>
      </w:pPr>
      <w:r>
        <w:rPr>
          <w:rFonts w:ascii="Calibri" w:cs="Calibri" w:eastAsia="Calibri" w:hAnsi="Calibri"/>
          <w:color w:val="1F2937"/>
          <w:sz w:val="22"/>
          <w:szCs w:val="22"/>
        </w:rPr>
        <w:t xml:space="preserve">Run a </w:t>
      </w:r>
      <w:r>
        <w:rPr>
          <w:rFonts w:ascii="Calibri" w:cs="Calibri" w:eastAsia="Calibri" w:hAnsi="Calibri"/>
          <w:b/>
          <w:bCs/>
          <w:color w:val="1F2937"/>
          <w:sz w:val="22"/>
          <w:szCs w:val="22"/>
        </w:rPr>
        <w:t xml:space="preserve">dry run</w:t>
      </w:r>
      <w:r>
        <w:rPr>
          <w:rFonts w:ascii="Calibri" w:cs="Calibri" w:eastAsia="Calibri" w:hAnsi="Calibri"/>
          <w:color w:val="1F2937"/>
          <w:sz w:val="22"/>
          <w:szCs w:val="22"/>
        </w:rPr>
        <w:t xml:space="preserve">, which only reports what it would do:</w:t>
      </w:r>
    </w:p>
    <w:p>
      <w:pPr>
        <w:shd w:fill="FAF7F2" w:color="auto" w:val="clear"/>
        <w:spacing w:after="160" w:line="260"/>
        <w:ind w:left="360"/>
      </w:pPr>
      <w:r>
        <w:rPr>
          <w:rFonts w:ascii="Consolas" w:cs="Consolas" w:eastAsia="Consolas" w:hAnsi="Consolas"/>
          <w:color w:val="1F2937"/>
          <w:sz w:val="20"/>
          <w:szCs w:val="20"/>
        </w:rPr>
        <w:t xml:space="preserve">Remove-Site.cmd SiteB</w:t>
      </w:r>
    </w:p>
    <w:p>
      <w:pPr>
        <w:pStyle w:val="ListParagraph"/>
        <w:numPr>
          <w:ilvl w:val="0"/>
          <w:numId w:val="16"/>
        </w:numPr>
        <w:spacing w:after="100" w:line="290"/>
      </w:pPr>
      <w:r>
        <w:rPr>
          <w:rFonts w:ascii="Calibri" w:cs="Calibri" w:eastAsia="Calibri" w:hAnsi="Calibri"/>
          <w:color w:val="1F2937"/>
          <w:sz w:val="22"/>
          <w:szCs w:val="22"/>
        </w:rPr>
        <w:t xml:space="preserve">Read the report. When you’re happy, run it for real:</w:t>
      </w:r>
    </w:p>
    <w:p>
      <w:pPr>
        <w:shd w:fill="FAF7F2" w:color="auto" w:val="clear"/>
        <w:spacing w:after="160" w:line="260"/>
        <w:ind w:left="360"/>
      </w:pPr>
      <w:r>
        <w:rPr>
          <w:rFonts w:ascii="Consolas" w:cs="Consolas" w:eastAsia="Consolas" w:hAnsi="Consolas"/>
          <w:color w:val="1F2937"/>
          <w:sz w:val="20"/>
          <w:szCs w:val="20"/>
        </w:rPr>
        <w:t xml:space="preserve">Remove-Site.cmd SiteB --apply</w:t>
      </w:r>
    </w:p>
    <w:p>
      <w:pPr>
        <w:pStyle w:val="ListParagraph"/>
        <w:numPr>
          <w:ilvl w:val="0"/>
          <w:numId w:val="16"/>
        </w:numPr>
        <w:spacing w:after="100" w:line="290"/>
      </w:pPr>
      <w:r>
        <w:rPr>
          <w:rFonts w:ascii="Calibri" w:cs="Calibri" w:eastAsia="Calibri" w:hAnsi="Calibri"/>
          <w:color w:val="1F2937"/>
          <w:sz w:val="22"/>
          <w:szCs w:val="22"/>
        </w:rPr>
        <w:t xml:space="preserve">Start TASc6 again. Everyone signs in again. The site that stays keeps its code and name — rename it in Admin if you like.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cantSplit/>
          <w:tblHeader/>
        </w:trPr>
        <w:tc>
          <w:tcPr>
            <w:tcW w:type="dxa" w:w="33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Option</w:t>
            </w:r>
          </w:p>
        </w:tc>
        <w:tc>
          <w:tcPr>
            <w:tcW w:type="dxa" w:w="6338"/>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What it does</w:t>
            </w:r>
          </w:p>
        </w:tc>
      </w:tr>
      <w:tr>
        <w:trPr>
          <w:cantSplit/>
        </w:trPr>
        <w:tc>
          <w:tcPr>
            <w:tcW w:type="dxa" w:w="3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onsolas" w:cs="Consolas" w:eastAsia="Consolas" w:hAnsi="Consolas"/>
                <w:color w:val="92400E"/>
                <w:sz w:val="18"/>
                <w:szCs w:val="18"/>
                <w:shd w:fill="F3E8D8" w:color="auto" w:val="clear"/>
              </w:rPr>
              <w:t xml:space="preserve">--keep CODE</w:t>
            </w:r>
          </w:p>
        </w:tc>
        <w:tc>
          <w:tcPr>
            <w:tcW w:type="dxa" w:w="6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Says which site stays, if more than one would be left.</w:t>
            </w:r>
          </w:p>
        </w:tc>
      </w:tr>
      <w:tr>
        <w:trPr>
          <w:cantSplit/>
        </w:trPr>
        <w:tc>
          <w:tcPr>
            <w:tcW w:type="dxa" w:w="3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onsolas" w:cs="Consolas" w:eastAsia="Consolas" w:hAnsi="Consolas"/>
                <w:color w:val="92400E"/>
                <w:sz w:val="18"/>
                <w:szCs w:val="18"/>
                <w:shd w:fill="F3E8D8" w:color="auto" w:val="clear"/>
              </w:rPr>
              <w:t xml:space="preserve">--delete-unused-stock</w:t>
            </w:r>
          </w:p>
        </w:tc>
        <w:tc>
          <w:tcPr>
            <w:tcW w:type="dxa" w:w="6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Also deletes sample trailers and trucks at the removed site that have no history at all. Without it, they are moved to the site that stays instead.</w:t>
            </w:r>
          </w:p>
        </w:tc>
      </w:tr>
      <w:tr>
        <w:trPr>
          <w:cantSplit/>
        </w:trPr>
        <w:tc>
          <w:tcPr>
            <w:tcW w:type="dxa" w:w="33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onsolas" w:cs="Consolas" w:eastAsia="Consolas" w:hAnsi="Consolas"/>
                <w:color w:val="92400E"/>
                <w:sz w:val="18"/>
                <w:szCs w:val="18"/>
                <w:shd w:fill="F3E8D8" w:color="auto" w:val="clear"/>
              </w:rPr>
              <w:t xml:space="preserve">--ignore-running</w:t>
            </w:r>
          </w:p>
        </w:tc>
        <w:tc>
          <w:tcPr>
            <w:tcW w:type="dxa" w:w="63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Skips the “is TASc6 running?” check, so you don’t have to wait. Only use it if you are sure TASc6 is stopped.</w:t>
            </w:r>
          </w:p>
        </w:tc>
      </w:tr>
    </w:tbl>
    <w:p>
      <w:pPr>
        <w:spacing w:after="140"/>
      </w:pPr>
    </w:p>
    <w:p>
      <w:pPr>
        <w:keepLines/>
        <w:pBdr>
          <w:top w:val="single" w:color="FAF7F2" w:sz="2" w:space="6"/>
          <w:left w:val="single" w:color="B45309" w:sz="24" w:space="8"/>
          <w:bottom w:val="single" w:color="FAF7F2" w:sz="2" w:space="6"/>
          <w:right w:val="single" w:color="FAF7F2" w:sz="2" w:space="6"/>
        </w:pBdr>
        <w:shd w:fill="FAF7F2" w:color="auto" w:val="clear"/>
        <w:spacing w:after="240" w:before="120" w:line="290"/>
      </w:pPr>
      <w:r>
        <w:rPr>
          <w:rFonts w:ascii="Calibri" w:cs="Calibri" w:eastAsia="Calibri" w:hAnsi="Calibri"/>
          <w:b/>
          <w:bCs/>
          <w:color w:val="92400E"/>
          <w:sz w:val="22"/>
          <w:szCs w:val="22"/>
        </w:rPr>
        <w:t xml:space="preserve">To undo it,  </w:t>
      </w:r>
      <w:r>
        <w:rPr>
          <w:rFonts w:ascii="Calibri" w:cs="Calibri" w:eastAsia="Calibri" w:hAnsi="Calibri"/>
          <w:color w:val="4B5563"/>
          <w:sz w:val="22"/>
          <w:szCs w:val="22"/>
        </w:rPr>
        <w:t xml:space="preserve">stop TASc6 and copy the backup from the </w:t>
      </w:r>
      <w:r>
        <w:rPr>
          <w:rFonts w:ascii="Consolas" w:cs="Consolas" w:eastAsia="Consolas" w:hAnsi="Consolas"/>
          <w:color w:val="92400E"/>
          <w:sz w:val="20"/>
          <w:szCs w:val="20"/>
          <w:shd w:fill="F3E8D8" w:color="auto" w:val="clear"/>
        </w:rPr>
        <w:t xml:space="preserve">backups</w:t>
      </w:r>
      <w:r>
        <w:rPr>
          <w:rFonts w:ascii="Calibri" w:cs="Calibri" w:eastAsia="Calibri" w:hAnsi="Calibri"/>
          <w:color w:val="4B5563"/>
          <w:sz w:val="22"/>
          <w:szCs w:val="22"/>
        </w:rPr>
        <w:t xml:space="preserve"> folder over the database file </w:t>
      </w:r>
      <w:r>
        <w:rPr>
          <w:rFonts w:ascii="Consolas" w:cs="Consolas" w:eastAsia="Consolas" w:hAnsi="Consolas"/>
          <w:color w:val="92400E"/>
          <w:sz w:val="20"/>
          <w:szCs w:val="20"/>
          <w:shd w:fill="F3E8D8" w:color="auto" w:val="clear"/>
        </w:rPr>
        <w:t xml:space="preserve">server\db\tasc6.db</w:t>
      </w:r>
      <w:r>
        <w:rPr>
          <w:rFonts w:ascii="Calibri" w:cs="Calibri" w:eastAsia="Calibri" w:hAnsi="Calibri"/>
          <w:color w:val="4B5563"/>
          <w:sz w:val="22"/>
          <w:szCs w:val="22"/>
        </w:rPr>
        <w:t xml:space="preserve">. Backups are named </w:t>
      </w:r>
      <w:r>
        <w:rPr>
          <w:rFonts w:ascii="Consolas" w:cs="Consolas" w:eastAsia="Consolas" w:hAnsi="Consolas"/>
          <w:color w:val="92400E"/>
          <w:sz w:val="20"/>
          <w:szCs w:val="20"/>
          <w:shd w:fill="F3E8D8" w:color="auto" w:val="clear"/>
        </w:rPr>
        <w:t xml:space="preserve">before-remove-SiteB-</w:t>
      </w:r>
      <w:r>
        <w:rPr>
          <w:rFonts w:ascii="Calibri" w:cs="Calibri" w:eastAsia="Calibri" w:hAnsi="Calibri"/>
          <w:color w:val="4B5563"/>
          <w:sz w:val="22"/>
          <w:szCs w:val="22"/>
        </w:rPr>
        <w:t xml:space="preserve"> followed by the date and time.</w:t>
      </w:r>
    </w:p>
    <w:p>
      <w:pPr>
        <w:pStyle w:val="Heading1"/>
        <w:keepNext/>
        <w:pageBreakBefore/>
      </w:pPr>
      <w:bookmarkStart w:name="_Toc100089" w:id="89"/>
      <w:r>
        <w:t xml:space="preserve">17. Troubleshooting</w:t>
      </w:r>
      <w:bookmarkEnd w:id="89"/>
    </w:p>
    <w:p>
      <w:pPr>
        <w:pStyle w:val="Heading2"/>
        <w:keepNext/>
      </w:pPr>
      <w:bookmarkStart w:name="_Toc100090" w:id="90"/>
      <w:r>
        <w:t xml:space="preserve">17.1 “This file is in use” when installing, updating or uninstalling</w:t>
      </w:r>
      <w:bookmarkEnd w:id="90"/>
    </w:p>
    <w:p>
      <w:pPr>
        <w:spacing w:after="140" w:line="290"/>
      </w:pPr>
      <w:r>
        <w:rPr>
          <w:rFonts w:ascii="Calibri" w:cs="Calibri" w:eastAsia="Calibri" w:hAnsi="Calibri"/>
          <w:color w:val="1F2937"/>
          <w:sz w:val="22"/>
          <w:szCs w:val="22"/>
        </w:rPr>
        <w:t xml:space="preserve">TASc6 normally runs with no visible window — the tray icon controls it, not a program in the taskbar. Windows can still be holding a file open from a copy of Node.js that’s running in the background, most often when TASc6 was started from the “Troubleshooting (console window)” shortcut, or was left running from before an update.</w:t>
      </w:r>
    </w:p>
    <w:p>
      <w:pPr>
        <w:spacing w:after="140" w:line="290"/>
      </w:pPr>
      <w:r>
        <w:rPr>
          <w:rFonts w:ascii="Calibri" w:cs="Calibri" w:eastAsia="Calibri" w:hAnsi="Calibri"/>
          <w:color w:val="1F2937"/>
          <w:sz w:val="22"/>
          <w:szCs w:val="22"/>
        </w:rPr>
        <w:t xml:space="preserve">The installer and uninstaller try to stop every copy of TASc6 for you. If one still can’t be stopped, they show a </w:t>
      </w:r>
      <w:r>
        <w:rPr>
          <w:rFonts w:ascii="Calibri" w:cs="Calibri" w:eastAsia="Calibri" w:hAnsi="Calibri"/>
          <w:b/>
          <w:bCs/>
          <w:color w:val="1F2937"/>
          <w:sz w:val="22"/>
          <w:szCs w:val="22"/>
        </w:rPr>
        <w:t xml:space="preserve">Retry / Cancel</w:t>
      </w:r>
      <w:r>
        <w:rPr>
          <w:rFonts w:ascii="Calibri" w:cs="Calibri" w:eastAsia="Calibri" w:hAnsi="Calibri"/>
          <w:color w:val="1F2937"/>
          <w:sz w:val="22"/>
          <w:szCs w:val="22"/>
        </w:rPr>
        <w:t xml:space="preserve"> box naming the problem instead of failing half-way. Close any TASc6 console window (black window), then choose </w:t>
      </w:r>
      <w:r>
        <w:rPr>
          <w:rFonts w:ascii="Calibri" w:cs="Calibri" w:eastAsia="Calibri" w:hAnsi="Calibri"/>
          <w:b/>
          <w:bCs/>
          <w:color w:val="1F2937"/>
          <w:sz w:val="22"/>
          <w:szCs w:val="22"/>
        </w:rPr>
        <w:t xml:space="preserve">Retry</w:t>
      </w:r>
      <w:r>
        <w:rPr>
          <w:rFonts w:ascii="Calibri" w:cs="Calibri" w:eastAsia="Calibri" w:hAnsi="Calibri"/>
          <w:color w:val="1F2937"/>
          <w:sz w:val="22"/>
          <w:szCs w:val="22"/>
        </w:rPr>
        <w:t xml:space="preserve">. If it still fails:</w:t>
      </w:r>
    </w:p>
    <w:p>
      <w:pPr>
        <w:pStyle w:val="ListParagraph"/>
        <w:numPr>
          <w:ilvl w:val="0"/>
          <w:numId w:val="17"/>
        </w:numPr>
        <w:spacing w:after="100" w:line="290"/>
      </w:pPr>
      <w:r>
        <w:rPr>
          <w:rFonts w:ascii="Calibri" w:cs="Calibri" w:eastAsia="Calibri" w:hAnsi="Calibri"/>
          <w:color w:val="1F2937"/>
          <w:sz w:val="22"/>
          <w:szCs w:val="22"/>
        </w:rPr>
        <w:t xml:space="preserve">Open Task Manager (Ctrl+Shift+Esc) and click the </w:t>
      </w:r>
      <w:r>
        <w:rPr>
          <w:rFonts w:ascii="Calibri" w:cs="Calibri" w:eastAsia="Calibri" w:hAnsi="Calibri"/>
          <w:b/>
          <w:bCs/>
          <w:color w:val="1F2937"/>
          <w:sz w:val="22"/>
          <w:szCs w:val="22"/>
        </w:rPr>
        <w:t xml:space="preserve">Details</w:t>
      </w:r>
      <w:r>
        <w:rPr>
          <w:rFonts w:ascii="Calibri" w:cs="Calibri" w:eastAsia="Calibri" w:hAnsi="Calibri"/>
          <w:color w:val="1F2937"/>
          <w:sz w:val="22"/>
          <w:szCs w:val="22"/>
        </w:rPr>
        <w:t xml:space="preserve"> tab.</w:t>
      </w:r>
    </w:p>
    <w:p>
      <w:pPr>
        <w:pStyle w:val="ListParagraph"/>
        <w:numPr>
          <w:ilvl w:val="0"/>
          <w:numId w:val="17"/>
        </w:numPr>
        <w:spacing w:after="100" w:line="290"/>
      </w:pPr>
      <w:r>
        <w:rPr>
          <w:rFonts w:ascii="Calibri" w:cs="Calibri" w:eastAsia="Calibri" w:hAnsi="Calibri"/>
          <w:color w:val="1F2937"/>
          <w:sz w:val="22"/>
          <w:szCs w:val="22"/>
        </w:rPr>
        <w:t xml:space="preserve">Right-click the column headers, choose </w:t>
      </w:r>
      <w:r>
        <w:rPr>
          <w:rFonts w:ascii="Calibri" w:cs="Calibri" w:eastAsia="Calibri" w:hAnsi="Calibri"/>
          <w:b/>
          <w:bCs/>
          <w:color w:val="1F2937"/>
          <w:sz w:val="22"/>
          <w:szCs w:val="22"/>
        </w:rPr>
        <w:t xml:space="preserve">Select columns</w:t>
      </w:r>
      <w:r>
        <w:rPr>
          <w:rFonts w:ascii="Calibri" w:cs="Calibri" w:eastAsia="Calibri" w:hAnsi="Calibri"/>
          <w:color w:val="1F2937"/>
          <w:sz w:val="22"/>
          <w:szCs w:val="22"/>
        </w:rPr>
        <w:t xml:space="preserve">, and tick </w:t>
      </w:r>
      <w:r>
        <w:rPr>
          <w:rFonts w:ascii="Calibri" w:cs="Calibri" w:eastAsia="Calibri" w:hAnsi="Calibri"/>
          <w:b/>
          <w:bCs/>
          <w:color w:val="1F2937"/>
          <w:sz w:val="22"/>
          <w:szCs w:val="22"/>
        </w:rPr>
        <w:t xml:space="preserve">Command line</w:t>
      </w:r>
      <w:r>
        <w:rPr>
          <w:rFonts w:ascii="Calibri" w:cs="Calibri" w:eastAsia="Calibri" w:hAnsi="Calibri"/>
          <w:color w:val="1F2937"/>
          <w:sz w:val="22"/>
          <w:szCs w:val="22"/>
        </w:rPr>
        <w:t xml:space="preserve">.</w:t>
      </w:r>
    </w:p>
    <w:p>
      <w:pPr>
        <w:pStyle w:val="ListParagraph"/>
        <w:numPr>
          <w:ilvl w:val="0"/>
          <w:numId w:val="17"/>
        </w:numPr>
        <w:spacing w:after="100" w:line="290"/>
      </w:pPr>
      <w:r>
        <w:rPr>
          <w:rFonts w:ascii="Calibri" w:cs="Calibri" w:eastAsia="Calibri" w:hAnsi="Calibri"/>
          <w:color w:val="1F2937"/>
          <w:sz w:val="22"/>
          <w:szCs w:val="22"/>
        </w:rPr>
        <w:t xml:space="preserve">Sort by Name and look for </w:t>
      </w:r>
      <w:r>
        <w:rPr>
          <w:rFonts w:ascii="Calibri" w:cs="Calibri" w:eastAsia="Calibri" w:hAnsi="Calibri"/>
          <w:b/>
          <w:bCs/>
          <w:color w:val="1F2937"/>
          <w:sz w:val="22"/>
          <w:szCs w:val="22"/>
        </w:rPr>
        <w:t xml:space="preserve">node.exe</w:t>
      </w:r>
      <w:r>
        <w:rPr>
          <w:rFonts w:ascii="Calibri" w:cs="Calibri" w:eastAsia="Calibri" w:hAnsi="Calibri"/>
          <w:color w:val="1F2937"/>
          <w:sz w:val="22"/>
          <w:szCs w:val="22"/>
        </w:rPr>
        <w:t xml:space="preserve"> — the Command line column will mention </w:t>
      </w:r>
      <w:r>
        <w:rPr>
          <w:rFonts w:ascii="Consolas" w:cs="Consolas" w:eastAsia="Consolas" w:hAnsi="Consolas"/>
          <w:color w:val="92400E"/>
          <w:sz w:val="20"/>
          <w:szCs w:val="20"/>
          <w:shd w:fill="F3E8D8" w:color="auto" w:val="clear"/>
        </w:rPr>
        <w:t xml:space="preserve">server.js</w:t>
      </w:r>
      <w:r>
        <w:rPr>
          <w:rFonts w:ascii="Calibri" w:cs="Calibri" w:eastAsia="Calibri" w:hAnsi="Calibri"/>
          <w:color w:val="1F2937"/>
          <w:sz w:val="22"/>
          <w:szCs w:val="22"/>
        </w:rPr>
        <w:t xml:space="preserve"> or your TASc6 install folder.</w:t>
      </w:r>
    </w:p>
    <w:p>
      <w:pPr>
        <w:pStyle w:val="ListParagraph"/>
        <w:numPr>
          <w:ilvl w:val="0"/>
          <w:numId w:val="17"/>
        </w:numPr>
        <w:spacing w:after="100" w:line="290"/>
      </w:pPr>
      <w:r>
        <w:rPr>
          <w:rFonts w:ascii="Calibri" w:cs="Calibri" w:eastAsia="Calibri" w:hAnsi="Calibri"/>
          <w:color w:val="1F2937"/>
          <w:sz w:val="22"/>
          <w:szCs w:val="22"/>
        </w:rPr>
        <w:t xml:space="preserve">Right-click it and choose </w:t>
      </w:r>
      <w:r>
        <w:rPr>
          <w:rFonts w:ascii="Calibri" w:cs="Calibri" w:eastAsia="Calibri" w:hAnsi="Calibri"/>
          <w:b/>
          <w:bCs/>
          <w:color w:val="1F2937"/>
          <w:sz w:val="22"/>
          <w:szCs w:val="22"/>
        </w:rPr>
        <w:t xml:space="preserve">End task</w:t>
      </w:r>
      <w:r>
        <w:rPr>
          <w:rFonts w:ascii="Calibri" w:cs="Calibri" w:eastAsia="Calibri" w:hAnsi="Calibri"/>
          <w:color w:val="1F2937"/>
          <w:sz w:val="22"/>
          <w:szCs w:val="22"/>
        </w:rPr>
        <w:t xml:space="preserve">.</w:t>
      </w:r>
    </w:p>
    <w:p>
      <w:pPr>
        <w:pStyle w:val="ListParagraph"/>
        <w:numPr>
          <w:ilvl w:val="0"/>
          <w:numId w:val="17"/>
        </w:numPr>
        <w:spacing w:after="100" w:line="290"/>
      </w:pPr>
      <w:r>
        <w:rPr>
          <w:rFonts w:ascii="Calibri" w:cs="Calibri" w:eastAsia="Calibri" w:hAnsi="Calibri"/>
          <w:color w:val="1F2937"/>
          <w:sz w:val="22"/>
          <w:szCs w:val="22"/>
        </w:rPr>
        <w:t xml:space="preserve">Check the taskbar for a black console window too, and close it if you find one.</w:t>
      </w:r>
    </w:p>
    <w:p>
      <w:pPr>
        <w:spacing w:after="140" w:line="290"/>
      </w:pPr>
      <w:r>
        <w:rPr>
          <w:rFonts w:ascii="Calibri" w:cs="Calibri" w:eastAsia="Calibri" w:hAnsi="Calibri"/>
          <w:color w:val="1F2937"/>
          <w:sz w:val="22"/>
          <w:szCs w:val="22"/>
        </w:rPr>
        <w:t xml:space="preserve">Then press </w:t>
      </w:r>
      <w:r>
        <w:rPr>
          <w:rFonts w:ascii="Calibri" w:cs="Calibri" w:eastAsia="Calibri" w:hAnsi="Calibri"/>
          <w:b/>
          <w:bCs/>
          <w:color w:val="1F2937"/>
          <w:sz w:val="22"/>
          <w:szCs w:val="22"/>
        </w:rPr>
        <w:t xml:space="preserve">Retry</w:t>
      </w:r>
      <w:r>
        <w:rPr>
          <w:rFonts w:ascii="Calibri" w:cs="Calibri" w:eastAsia="Calibri" w:hAnsi="Calibri"/>
          <w:color w:val="1F2937"/>
          <w:sz w:val="22"/>
          <w:szCs w:val="22"/>
        </w:rPr>
        <w:t xml:space="preserve">.</w:t>
      </w:r>
    </w:p>
    <w:p>
      <w:pPr>
        <w:pStyle w:val="Heading2"/>
        <w:keepNext/>
      </w:pPr>
      <w:bookmarkStart w:name="_Toc100091" w:id="91"/>
      <w:r>
        <w:t xml:space="preserve">17.2 The tray icon says Stopped, but TASc6 is clearly running</w:t>
      </w:r>
      <w:bookmarkEnd w:id="91"/>
    </w:p>
    <w:p>
      <w:pPr>
        <w:spacing w:after="140" w:line="290"/>
      </w:pPr>
      <w:r>
        <w:rPr>
          <w:rFonts w:ascii="Calibri" w:cs="Calibri" w:eastAsia="Calibri" w:hAnsi="Calibri"/>
          <w:color w:val="1F2937"/>
          <w:sz w:val="22"/>
          <w:szCs w:val="22"/>
        </w:rPr>
        <w:t xml:space="preserve">Right-click the tray icon and choose </w:t>
      </w:r>
      <w:r>
        <w:rPr>
          <w:rFonts w:ascii="Calibri" w:cs="Calibri" w:eastAsia="Calibri" w:hAnsi="Calibri"/>
          <w:b/>
          <w:bCs/>
          <w:color w:val="1F2937"/>
          <w:sz w:val="22"/>
          <w:szCs w:val="22"/>
        </w:rPr>
        <w:t xml:space="preserve">Start TASc6</w:t>
      </w:r>
      <w:r>
        <w:rPr>
          <w:rFonts w:ascii="Calibri" w:cs="Calibri" w:eastAsia="Calibri" w:hAnsi="Calibri"/>
          <w:color w:val="1F2937"/>
          <w:sz w:val="22"/>
          <w:szCs w:val="22"/>
        </w:rPr>
        <w:t xml:space="preserve">. If TASc6 is genuinely already running (for example, started from the console shortcut rather than the tray), it detects this and won’t start a second copy — it’s safe to try. If the status still looks wrong afterwards, restart the tray icon itself: right-click → </w:t>
      </w:r>
      <w:r>
        <w:rPr>
          <w:rFonts w:ascii="Calibri" w:cs="Calibri" w:eastAsia="Calibri" w:hAnsi="Calibri"/>
          <w:b/>
          <w:bCs/>
          <w:color w:val="1F2937"/>
          <w:sz w:val="22"/>
          <w:szCs w:val="22"/>
        </w:rPr>
        <w:t xml:space="preserve">Exit</w:t>
      </w:r>
      <w:r>
        <w:rPr>
          <w:rFonts w:ascii="Calibri" w:cs="Calibri" w:eastAsia="Calibri" w:hAnsi="Calibri"/>
          <w:color w:val="1F2937"/>
          <w:sz w:val="22"/>
          <w:szCs w:val="22"/>
        </w:rPr>
        <w:t xml:space="preserve">, then reopen TASc6 from the Start menu.</w:t>
      </w:r>
    </w:p>
    <w:p>
      <w:pPr>
        <w:pStyle w:val="Heading2"/>
        <w:keepNext/>
      </w:pPr>
      <w:bookmarkStart w:name="_Toc100092" w:id="92"/>
      <w:r>
        <w:t xml:space="preserve">17.3 Nobody else on site can reach TASc6</w:t>
      </w:r>
      <w:bookmarkEnd w:id="92"/>
    </w:p>
    <w:p>
      <w:pPr>
        <w:spacing w:after="140" w:line="290"/>
      </w:pPr>
      <w:r>
        <w:rPr>
          <w:rFonts w:ascii="Calibri" w:cs="Calibri" w:eastAsia="Calibri" w:hAnsi="Calibri"/>
          <w:color w:val="1F2937"/>
          <w:sz w:val="22"/>
          <w:szCs w:val="22"/>
        </w:rPr>
        <w:t xml:space="preserve">Check these in order:</w:t>
      </w:r>
    </w:p>
    <w:p>
      <w:pPr>
        <w:pStyle w:val="ListParagraph"/>
        <w:numPr>
          <w:ilvl w:val="0"/>
          <w:numId w:val="7"/>
        </w:numPr>
        <w:spacing w:after="80" w:line="290"/>
      </w:pPr>
      <w:r>
        <w:rPr>
          <w:rFonts w:ascii="Calibri" w:cs="Calibri" w:eastAsia="Calibri" w:hAnsi="Calibri"/>
          <w:color w:val="1F2937"/>
          <w:sz w:val="22"/>
          <w:szCs w:val="22"/>
        </w:rPr>
        <w:t xml:space="preserve">Is the host machine switched on, and is the tray icon showing TASc6 as running?</w:t>
      </w:r>
    </w:p>
    <w:p>
      <w:pPr>
        <w:pStyle w:val="ListParagraph"/>
        <w:numPr>
          <w:ilvl w:val="0"/>
          <w:numId w:val="7"/>
        </w:numPr>
        <w:spacing w:after="80" w:line="290"/>
      </w:pPr>
      <w:r>
        <w:rPr>
          <w:rFonts w:ascii="Calibri" w:cs="Calibri" w:eastAsia="Calibri" w:hAnsi="Calibri"/>
          <w:color w:val="1F2937"/>
          <w:sz w:val="22"/>
          <w:szCs w:val="22"/>
        </w:rPr>
        <w:t xml:space="preserve">Has the Windows Firewall prompt for Node.js been allowed through (see 2.5)?</w:t>
      </w:r>
    </w:p>
    <w:p>
      <w:pPr>
        <w:pStyle w:val="ListParagraph"/>
        <w:numPr>
          <w:ilvl w:val="0"/>
          <w:numId w:val="7"/>
        </w:numPr>
        <w:spacing w:after="80" w:line="290"/>
      </w:pPr>
      <w:r>
        <w:rPr>
          <w:rFonts w:ascii="Calibri" w:cs="Calibri" w:eastAsia="Calibri" w:hAnsi="Calibri"/>
          <w:color w:val="1F2937"/>
          <w:sz w:val="22"/>
          <w:szCs w:val="22"/>
        </w:rPr>
        <w:t xml:space="preserve">Is the device trying to connect on the same network/VLAN as the host machine?</w:t>
      </w:r>
    </w:p>
    <w:p>
      <w:pPr>
        <w:pStyle w:val="ListParagraph"/>
        <w:numPr>
          <w:ilvl w:val="0"/>
          <w:numId w:val="7"/>
        </w:numPr>
        <w:spacing w:after="80" w:line="290"/>
      </w:pPr>
      <w:r>
        <w:rPr>
          <w:rFonts w:ascii="Calibri" w:cs="Calibri" w:eastAsia="Calibri" w:hAnsi="Calibri"/>
          <w:color w:val="1F2937"/>
          <w:sz w:val="22"/>
          <w:szCs w:val="22"/>
        </w:rPr>
        <w:t xml:space="preserve">Is it using the host machine’s fixed address, not “localhost” (that only ever works on the host machine itself)?</w:t>
      </w:r>
    </w:p>
    <w:p>
      <w:pPr>
        <w:pStyle w:val="ListParagraph"/>
        <w:numPr>
          <w:ilvl w:val="0"/>
          <w:numId w:val="7"/>
        </w:numPr>
        <w:spacing w:after="80" w:line="290"/>
      </w:pPr>
      <w:r>
        <w:rPr>
          <w:rFonts w:ascii="Calibri" w:cs="Calibri" w:eastAsia="Calibri" w:hAnsi="Calibri"/>
          <w:color w:val="1F2937"/>
          <w:sz w:val="22"/>
          <w:szCs w:val="22"/>
        </w:rPr>
        <w:t xml:space="preserve">For a tablet: is the Wi-Fi signal actually present at that spot in the yard?</w:t>
      </w:r>
    </w:p>
    <w:p>
      <w:pPr>
        <w:pStyle w:val="Heading2"/>
        <w:keepNext/>
      </w:pPr>
      <w:bookmarkStart w:name="_Toc100093" w:id="93"/>
      <w:r>
        <w:t xml:space="preserve">17.4 Forgotten password</w:t>
      </w:r>
      <w:bookmarkEnd w:id="93"/>
    </w:p>
    <w:p>
      <w:pPr>
        <w:spacing w:after="140" w:line="290"/>
      </w:pPr>
      <w:r>
        <w:rPr>
          <w:rFonts w:ascii="Calibri" w:cs="Calibri" w:eastAsia="Calibri" w:hAnsi="Calibri"/>
          <w:color w:val="1F2937"/>
          <w:sz w:val="22"/>
          <w:szCs w:val="22"/>
        </w:rPr>
        <w:t xml:space="preserve">Only Admin can set a new password for your account — there’s no self-service reset. Ask your site Admin to open Users, edit your account, and set a new password.</w:t>
      </w:r>
    </w:p>
    <w:p>
      <w:pPr>
        <w:pStyle w:val="Heading2"/>
        <w:keepNext/>
      </w:pPr>
      <w:bookmarkStart w:name="_Toc100094" w:id="94"/>
      <w:r>
        <w:t xml:space="preserve">17.5 A trailer isn’t on the list I expect</w:t>
      </w:r>
      <w:bookmarkEnd w:id="9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cantSplit/>
          <w:tblHeader/>
        </w:trPr>
        <w:tc>
          <w:tcPr>
            <w:tcW w:type="dxa" w:w="32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List</w:t>
            </w:r>
          </w:p>
        </w:tc>
        <w:tc>
          <w:tcPr>
            <w:tcW w:type="dxa" w:w="6438"/>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A trailer appears there when…</w:t>
            </w:r>
          </w:p>
        </w:tc>
      </w:tr>
      <w:tr>
        <w:trPr>
          <w:cantSplit/>
        </w:trPr>
        <w:tc>
          <w:tcPr>
            <w:tcW w:type="dxa" w:w="3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Loader — Available trailers</w:t>
            </w:r>
          </w:p>
        </w:tc>
        <w:tc>
          <w:tcPr>
            <w:tcW w:type="dxa" w:w="64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It is available at your site, not held by VMU, and not already allocated. A trailer with an open defect isn’t available.</w:t>
            </w:r>
          </w:p>
        </w:tc>
      </w:tr>
      <w:tr>
        <w:trPr>
          <w:cantSplit/>
        </w:trPr>
        <w:tc>
          <w:tcPr>
            <w:tcW w:type="dxa" w:w="3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Dispatch — waiting for a driver and truck</w:t>
            </w:r>
          </w:p>
        </w:tc>
        <w:tc>
          <w:tcPr>
            <w:tcW w:type="dxa" w:w="64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It has finished loading (or been sent out with no bay) and has no driver and truck yet.</w:t>
            </w:r>
          </w:p>
        </w:tc>
      </w:tr>
      <w:tr>
        <w:trPr>
          <w:cantSplit/>
        </w:trPr>
        <w:tc>
          <w:tcPr>
            <w:tcW w:type="dxa" w:w="3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Security — Ready for dispatch</w:t>
            </w:r>
          </w:p>
        </w:tc>
        <w:tc>
          <w:tcPr>
            <w:tcW w:type="dxa" w:w="64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It is </w:t>
            </w:r>
            <w:r>
              <w:rPr>
                <w:rFonts w:ascii="Calibri" w:cs="Calibri" w:eastAsia="Calibri" w:hAnsi="Calibri"/>
                <w:b/>
                <w:bCs/>
                <w:color w:val="1F2937"/>
                <w:sz w:val="20"/>
                <w:szCs w:val="20"/>
              </w:rPr>
              <w:t xml:space="preserve">Collected</w:t>
            </w:r>
            <w:r>
              <w:rPr>
                <w:rFonts w:ascii="Calibri" w:cs="Calibri" w:eastAsia="Calibri" w:hAnsi="Calibri"/>
                <w:b w:val="false"/>
                <w:bCs w:val="false"/>
                <w:color w:val="1F2937"/>
                <w:sz w:val="20"/>
                <w:szCs w:val="20"/>
              </w:rPr>
              <w:t xml:space="preserve"> (the Shunter has collected it, or it was sent out with no bay), has a driver and truck, and has </w:t>
            </w:r>
            <w:r>
              <w:rPr>
                <w:rFonts w:ascii="Calibri" w:cs="Calibri" w:eastAsia="Calibri" w:hAnsi="Calibri"/>
                <w:b/>
                <w:bCs/>
                <w:color w:val="1F2937"/>
                <w:sz w:val="20"/>
                <w:szCs w:val="20"/>
              </w:rPr>
              <w:t xml:space="preserve">no open defect</w:t>
            </w:r>
            <w:r>
              <w:rPr>
                <w:rFonts w:ascii="Calibri" w:cs="Calibri" w:eastAsia="Calibri" w:hAnsi="Calibri"/>
                <w:b w:val="false"/>
                <w:bCs w:val="false"/>
                <w:color w:val="1F2937"/>
                <w:sz w:val="20"/>
                <w:szCs w:val="20"/>
              </w:rPr>
              <w:t xml:space="preserve">. A loaded trailer still in its bay isn’t there until the Shunter has collected it.</w:t>
            </w:r>
          </w:p>
        </w:tc>
      </w:tr>
      <w:tr>
        <w:trPr>
          <w:cantSplit/>
        </w:trPr>
        <w:tc>
          <w:tcPr>
            <w:tcW w:type="dxa" w:w="32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Security — Expected back</w:t>
            </w:r>
          </w:p>
        </w:tc>
        <w:tc>
          <w:tcPr>
            <w:tcW w:type="dxa" w:w="64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It has left the site (logged </w:t>
            </w:r>
            <w:r>
              <w:rPr>
                <w:rFonts w:ascii="Calibri" w:cs="Calibri" w:eastAsia="Calibri" w:hAnsi="Calibri"/>
                <w:b/>
                <w:bCs/>
                <w:color w:val="1F2937"/>
                <w:sz w:val="20"/>
                <w:szCs w:val="20"/>
              </w:rPr>
              <w:t xml:space="preserve">Outbound</w:t>
            </w:r>
            <w:r>
              <w:rPr>
                <w:rFonts w:ascii="Calibri" w:cs="Calibri" w:eastAsia="Calibri" w:hAnsi="Calibri"/>
                <w:b w:val="false"/>
                <w:bCs w:val="false"/>
                <w:color w:val="1F2937"/>
                <w:sz w:val="20"/>
                <w:szCs w:val="20"/>
              </w:rPr>
              <w:t xml:space="preserve">) and hasn’t been logged back in yet.</w:t>
            </w:r>
          </w:p>
        </w:tc>
      </w:tr>
    </w:tbl>
    <w:p>
      <w:pPr>
        <w:spacing w:after="140"/>
      </w:pPr>
    </w:p>
    <w:p>
      <w:pPr>
        <w:pStyle w:val="Heading2"/>
        <w:keepNext/>
      </w:pPr>
      <w:bookmarkStart w:name="_Toc100095" w:id="95"/>
      <w:r>
        <w:t xml:space="preserve">17.6 A screen doesn’t seem to update</w:t>
      </w:r>
      <w:bookmarkEnd w:id="95"/>
    </w:p>
    <w:p>
      <w:pPr>
        <w:pStyle w:val="ListParagraph"/>
        <w:numPr>
          <w:ilvl w:val="0"/>
          <w:numId w:val="7"/>
        </w:numPr>
        <w:spacing w:after="80" w:line="290"/>
      </w:pPr>
      <w:r>
        <w:rPr>
          <w:rFonts w:ascii="Calibri" w:cs="Calibri" w:eastAsia="Calibri" w:hAnsi="Calibri"/>
          <w:color w:val="1F2937"/>
          <w:sz w:val="22"/>
          <w:szCs w:val="22"/>
        </w:rPr>
        <w:t xml:space="preserve">Wait a few seconds: every screen refreshes every 5 seconds even when a live message is missed.</w:t>
      </w:r>
    </w:p>
    <w:p>
      <w:pPr>
        <w:pStyle w:val="ListParagraph"/>
        <w:numPr>
          <w:ilvl w:val="0"/>
          <w:numId w:val="7"/>
        </w:numPr>
        <w:spacing w:after="80" w:line="290"/>
      </w:pPr>
      <w:r>
        <w:rPr>
          <w:rFonts w:ascii="Calibri" w:cs="Calibri" w:eastAsia="Calibri" w:hAnsi="Calibri"/>
          <w:color w:val="1F2937"/>
          <w:sz w:val="22"/>
          <w:szCs w:val="22"/>
        </w:rPr>
        <w:t xml:space="preserve">The refresh is deliberately </w:t>
      </w:r>
      <w:r>
        <w:rPr>
          <w:rFonts w:ascii="Calibri" w:cs="Calibri" w:eastAsia="Calibri" w:hAnsi="Calibri"/>
          <w:b/>
          <w:bCs/>
          <w:color w:val="1F2937"/>
          <w:sz w:val="22"/>
          <w:szCs w:val="22"/>
        </w:rPr>
        <w:t xml:space="preserve">skipped</w:t>
      </w:r>
      <w:r>
        <w:rPr>
          <w:rFonts w:ascii="Calibri" w:cs="Calibri" w:eastAsia="Calibri" w:hAnsi="Calibri"/>
          <w:color w:val="1F2937"/>
          <w:sz w:val="22"/>
          <w:szCs w:val="22"/>
        </w:rPr>
        <w:t xml:space="preserve"> while you’re typing in a box, have a list selected, or a pop-up is open. Click on an empty part of the page, or close the pop-up, and it catches up within 5 seconds.</w:t>
      </w:r>
    </w:p>
    <w:p>
      <w:pPr>
        <w:pStyle w:val="ListParagraph"/>
        <w:numPr>
          <w:ilvl w:val="0"/>
          <w:numId w:val="7"/>
        </w:numPr>
        <w:spacing w:after="80" w:line="290"/>
      </w:pPr>
      <w:r>
        <w:rPr>
          <w:rFonts w:ascii="Calibri" w:cs="Calibri" w:eastAsia="Calibri" w:hAnsi="Calibri"/>
          <w:color w:val="1F2937"/>
          <w:sz w:val="22"/>
          <w:szCs w:val="22"/>
        </w:rPr>
        <w:t xml:space="preserve">After TASc6 has been updated, press </w:t>
      </w:r>
      <w:r>
        <w:rPr>
          <w:rFonts w:ascii="Calibri" w:cs="Calibri" w:eastAsia="Calibri" w:hAnsi="Calibri"/>
          <w:b/>
          <w:bCs/>
          <w:color w:val="1F2937"/>
          <w:sz w:val="22"/>
          <w:szCs w:val="22"/>
        </w:rPr>
        <w:t xml:space="preserve">Ctrl+F5</w:t>
      </w:r>
      <w:r>
        <w:rPr>
          <w:rFonts w:ascii="Calibri" w:cs="Calibri" w:eastAsia="Calibri" w:hAnsi="Calibri"/>
          <w:color w:val="1F2937"/>
          <w:sz w:val="22"/>
          <w:szCs w:val="22"/>
        </w:rPr>
        <w:t xml:space="preserve"> once so the browser loads the new pages.</w:t>
      </w:r>
    </w:p>
    <w:p>
      <w:pPr>
        <w:pStyle w:val="ListParagraph"/>
        <w:numPr>
          <w:ilvl w:val="0"/>
          <w:numId w:val="7"/>
        </w:numPr>
        <w:spacing w:after="80" w:line="290"/>
      </w:pPr>
      <w:r>
        <w:rPr>
          <w:rFonts w:ascii="Calibri" w:cs="Calibri" w:eastAsia="Calibri" w:hAnsi="Calibri"/>
          <w:color w:val="1F2937"/>
          <w:sz w:val="22"/>
          <w:szCs w:val="22"/>
        </w:rPr>
        <w:t xml:space="preserve">If nothing changes anywhere, check you can reach TASc6 at all (17.3).</w:t>
      </w:r>
    </w:p>
    <w:p>
      <w:pPr>
        <w:pStyle w:val="Heading2"/>
        <w:keepNext/>
      </w:pPr>
      <w:bookmarkStart w:name="_Toc100096" w:id="96"/>
      <w:r>
        <w:t xml:space="preserve">17.7 “Truck … is already in use”</w:t>
      </w:r>
      <w:bookmarkEnd w:id="96"/>
    </w:p>
    <w:p>
      <w:pPr>
        <w:spacing w:after="140" w:line="290"/>
      </w:pPr>
      <w:r>
        <w:rPr>
          <w:rFonts w:ascii="Calibri" w:cs="Calibri" w:eastAsia="Calibri" w:hAnsi="Calibri"/>
          <w:color w:val="1F2937"/>
          <w:sz w:val="22"/>
          <w:szCs w:val="22"/>
        </w:rPr>
        <w:t xml:space="preserve">A truck on another trailer can only be assigned again together with the driver who already has it (11.1). Either pick that same driver, or choose a different truck.</w:t>
      </w:r>
    </w:p>
    <w:p>
      <w:pPr>
        <w:pStyle w:val="Heading2"/>
        <w:keepNext/>
      </w:pPr>
      <w:bookmarkStart w:name="_Toc100097" w:id="97"/>
      <w:r>
        <w:t xml:space="preserve">17.8 A Dekit trailer can’t be placed, or Complete does nothing</w:t>
      </w:r>
      <w:bookmarkEnd w:id="97"/>
    </w:p>
    <w:p>
      <w:pPr>
        <w:spacing w:after="140" w:line="290"/>
      </w:pPr>
      <w:r>
        <w:rPr>
          <w:rFonts w:ascii="Calibri" w:cs="Calibri" w:eastAsia="Calibri" w:hAnsi="Calibri"/>
          <w:color w:val="1F2937"/>
          <w:sz w:val="22"/>
          <w:szCs w:val="22"/>
        </w:rPr>
        <w:t xml:space="preserve">Trailers with Dekit or Shop Return stock can only be placed in, and emptied in, a bay whose area is </w:t>
      </w:r>
      <w:r>
        <w:rPr>
          <w:rFonts w:ascii="Calibri" w:cs="Calibri" w:eastAsia="Calibri" w:hAnsi="Calibri"/>
          <w:b/>
          <w:bCs/>
          <w:color w:val="1F2937"/>
          <w:sz w:val="22"/>
          <w:szCs w:val="22"/>
        </w:rPr>
        <w:t xml:space="preserve">DEKIT</w:t>
      </w:r>
      <w:r>
        <w:rPr>
          <w:rFonts w:ascii="Calibri" w:cs="Calibri" w:eastAsia="Calibri" w:hAnsi="Calibri"/>
          <w:color w:val="1F2937"/>
          <w:sz w:val="22"/>
          <w:szCs w:val="22"/>
        </w:rPr>
        <w:t xml:space="preserve">. If your site has no such bays — the Single Site install starts that way — ask Admin to set the area of the right bays to DEKIT (5.6).</w:t>
      </w:r>
    </w:p>
    <w:p>
      <w:pPr>
        <w:pStyle w:val="Heading2"/>
        <w:keepNext/>
      </w:pPr>
      <w:bookmarkStart w:name="_Toc100098" w:id="98"/>
      <w:r>
        <w:t xml:space="preserve">17.9 Everyone was signed out after an update</w:t>
      </w:r>
      <w:bookmarkEnd w:id="98"/>
    </w:p>
    <w:p>
      <w:pPr>
        <w:spacing w:after="140" w:line="290"/>
      </w:pPr>
      <w:r>
        <w:rPr>
          <w:rFonts w:ascii="Calibri" w:cs="Calibri" w:eastAsia="Calibri" w:hAnsi="Calibri"/>
          <w:color w:val="1F2937"/>
          <w:sz w:val="22"/>
          <w:szCs w:val="22"/>
        </w:rPr>
        <w:t xml:space="preserve">That’s expected: an update gives TASc6 a new session key, so everyone signs in again once. No data is lost.</w:t>
      </w:r>
    </w:p>
    <w:p>
      <w:pPr>
        <w:pStyle w:val="Heading1"/>
        <w:keepNext/>
        <w:pageBreakBefore/>
      </w:pPr>
      <w:bookmarkStart w:name="_Toc100099" w:id="99"/>
      <w:r>
        <w:t xml:space="preserve">18. Getting Help</w:t>
      </w:r>
      <w:bookmarkEnd w:id="99"/>
    </w:p>
    <w:p>
      <w:pPr>
        <w:spacing w:after="140" w:line="290"/>
      </w:pPr>
      <w:r>
        <w:rPr>
          <w:rFonts w:ascii="Calibri" w:cs="Calibri" w:eastAsia="Calibri" w:hAnsi="Calibri"/>
          <w:color w:val="1F2937"/>
          <w:sz w:val="22"/>
          <w:szCs w:val="22"/>
        </w:rPr>
        <w:t xml:space="preserve">Your site’s Admin is the first point of contact for day-to-day questions — accounts, sites, bays and trailers are all things they can change directly.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blHeader/>
        </w:trPr>
        <w:tc>
          <w:tcPr>
            <w:tcW w:type="dxa" w:w="3600"/>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Need</w:t>
            </w:r>
          </w:p>
        </w:tc>
        <w:tc>
          <w:tcPr>
            <w:tcW w:type="dxa" w:w="6038"/>
            <w:tcBorders>
              <w:top w:val="single" w:color="D1D5DB" w:sz="4"/>
              <w:left w:val="single" w:color="D1D5DB" w:sz="4"/>
              <w:bottom w:val="single" w:color="D1D5DB" w:sz="4"/>
              <w:right w:val="single" w:color="D1D5DB" w:sz="4"/>
            </w:tcBorders>
            <w:shd w:fill="92400E" w:color="auto"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Contact</w:t>
            </w:r>
          </w:p>
        </w:tc>
      </w:tr>
      <w:tr>
        <w:trPr>
          <w:cantSplit/>
        </w:trPr>
        <w:tc>
          <w:tcPr>
            <w:tcW w:type="dxa" w:w="36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Installation help</w:t>
            </w:r>
          </w:p>
        </w:tc>
        <w:tc>
          <w:tcPr>
            <w:tcW w:type="dxa" w:w="60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licensing@tasc6.net</w:t>
            </w:r>
          </w:p>
        </w:tc>
      </w:tr>
      <w:tr>
        <w:trPr>
          <w:cantSplit/>
        </w:trPr>
        <w:tc>
          <w:tcPr>
            <w:tcW w:type="dxa" w:w="36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Licensing and renewals</w:t>
            </w:r>
          </w:p>
        </w:tc>
        <w:tc>
          <w:tcPr>
            <w:tcW w:type="dxa" w:w="60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licensing@tasc6.net</w:t>
            </w:r>
          </w:p>
        </w:tc>
      </w:tr>
      <w:tr>
        <w:trPr>
          <w:cantSplit/>
        </w:trPr>
        <w:tc>
          <w:tcPr>
            <w:tcW w:type="dxa" w:w="36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General enquiries</w:t>
            </w:r>
          </w:p>
        </w:tc>
        <w:tc>
          <w:tcPr>
            <w:tcW w:type="dxa" w:w="60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info@tasc6.net</w:t>
            </w:r>
          </w:p>
        </w:tc>
      </w:tr>
      <w:tr>
        <w:trPr>
          <w:cantSplit/>
        </w:trPr>
        <w:tc>
          <w:tcPr>
            <w:tcW w:type="dxa" w:w="3600"/>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bCs/>
                <w:color w:val="1F2937"/>
                <w:sz w:val="20"/>
                <w:szCs w:val="20"/>
              </w:rPr>
              <w:t xml:space="preserve">Everything else</w:t>
            </w:r>
          </w:p>
        </w:tc>
        <w:tc>
          <w:tcPr>
            <w:tcW w:type="dxa" w:w="6038"/>
            <w:tcBorders>
              <w:top w:val="single" w:color="D1D5DB" w:sz="4"/>
              <w:left w:val="single" w:color="D1D5DB" w:sz="4"/>
              <w:bottom w:val="single" w:color="D1D5DB" w:sz="4"/>
              <w:right w:val="single" w:color="D1D5DB" w:sz="4"/>
            </w:tcBorders>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tasc6.net/contact.html</w:t>
            </w:r>
          </w:p>
        </w:tc>
      </w:tr>
    </w:tbl>
    <w:p>
      <w:pPr>
        <w:spacing w:after="160"/>
      </w:pPr>
    </w:p>
    <w:p>
      <w:pPr>
        <w:spacing w:after="140" w:line="290"/>
      </w:pPr>
      <w:r>
        <w:rPr>
          <w:rFonts w:ascii="Calibri" w:cs="Calibri" w:eastAsia="Calibri" w:hAnsi="Calibri"/>
          <w:color w:val="1F2937"/>
          <w:sz w:val="22"/>
          <w:szCs w:val="22"/>
        </w:rPr>
        <w:t xml:space="preserve">TASc6 is built and supported directly by the team that builds it — if something’s wrong on your yard, you’re talking to someone who can actually fix it, not a ticket queue.</w:t>
      </w:r>
    </w:p>
    <w:sectPr>
      <w:footerReference w:type="default" r:id="rId7"/>
      <w:pgSz w:w="11906" w:h="16838" w:orient="portrait"/>
      <w:pgMar w:top="1134" w:right="1134" w:bottom="1134" w:left="1134"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1D5DB" w:sz="4" w:space="6"/>
      </w:pBdr>
      <w:spacing w:before="0"/>
      <w:jc w:val="right"/>
    </w:pPr>
    <w:r>
      <w:rPr>
        <w:rFonts w:ascii="Calibri" w:cs="Calibri" w:eastAsia="Calibri" w:hAnsi="Calibri"/>
        <w:color w:val="4B5563"/>
        <w:sz w:val="18"/>
        <w:szCs w:val="18"/>
      </w:rPr>
      <w:t xml:space="preserve">TASc6 User Guide  ·  Page </w:t>
    </w:r>
    <w:r>
      <w:rPr>
        <w:rFonts w:ascii="Calibri" w:cs="Calibri" w:eastAsia="Calibri" w:hAnsi="Calibri"/>
        <w:color w:val="4B5563"/>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rPr>
        <w:color w:val="92400E"/>
      </w:rPr>
    </w:lvl>
  </w:abstractNum>
  <w:abstractNum w:abstractNumId="3" w15:restartNumberingAfterBreak="0">
    <w:multiLevelType w:val="hybridMultilevel"/>
    <w:lvl w:ilvl="0" w15:tentative="1">
      <w:start w:val="1"/>
      <w:numFmt w:val="decimal"/>
      <w:lvlText w:val="%1."/>
      <w:lvlJc w:val="left"/>
      <w:pPr>
        <w:ind w:left="720" w:hanging="360"/>
      </w:pPr>
      <w:rPr>
        <w:rFonts w:ascii="Calibri" w:cs="Calibri" w:eastAsia="Calibri" w:hAnsi="Calibri"/>
        <w:color w:val="4B5563"/>
        <w:sz w:val="22"/>
        <w:szCs w:val="22"/>
      </w:rPr>
    </w:lvl>
  </w:abstractNum>
  <w:abstractNum w:abstractNumId="4" w15:restartNumberingAfterBreak="0">
    <w:multiLevelType w:val="hybridMultilevel"/>
    <w:lvl w:ilvl="0" w15:tentative="1">
      <w:start w:val="1"/>
      <w:numFmt w:val="decimal"/>
      <w:lvlText w:val="%1."/>
      <w:lvlJc w:val="left"/>
      <w:pPr>
        <w:ind w:left="720" w:hanging="360"/>
      </w:pPr>
      <w:rPr>
        <w:rFonts w:ascii="Calibri" w:cs="Calibri" w:eastAsia="Calibri" w:hAnsi="Calibri"/>
        <w:color w:val="4B5563"/>
        <w:sz w:val="22"/>
        <w:szCs w:val="22"/>
      </w:rPr>
    </w:lvl>
  </w:abstractNum>
  <w:abstractNum w:abstractNumId="5" w15:restartNumberingAfterBreak="0">
    <w:multiLevelType w:val="hybridMultilevel"/>
    <w:lvl w:ilvl="0" w15:tentative="1">
      <w:start w:val="1"/>
      <w:numFmt w:val="decimal"/>
      <w:lvlText w:val="%1."/>
      <w:lvlJc w:val="left"/>
      <w:pPr>
        <w:ind w:left="720" w:hanging="360"/>
      </w:pPr>
      <w:rPr>
        <w:rFonts w:ascii="Calibri" w:cs="Calibri" w:eastAsia="Calibri" w:hAnsi="Calibri"/>
        <w:color w:val="4B5563"/>
        <w:sz w:val="22"/>
        <w:szCs w:val="22"/>
      </w:rPr>
    </w:lvl>
  </w:abstractNum>
  <w:abstractNum w:abstractNumId="6" w15:restartNumberingAfterBreak="0">
    <w:multiLevelType w:val="hybridMultilevel"/>
    <w:lvl w:ilvl="0" w15:tentative="1">
      <w:start w:val="1"/>
      <w:numFmt w:val="decimal"/>
      <w:lvlText w:val="%1."/>
      <w:lvlJc w:val="left"/>
      <w:pPr>
        <w:ind w:left="720" w:hanging="360"/>
      </w:pPr>
      <w:rPr>
        <w:rFonts w:ascii="Calibri" w:cs="Calibri" w:eastAsia="Calibri" w:hAnsi="Calibri"/>
        <w:color w:val="4B5563"/>
        <w:sz w:val="22"/>
        <w:szCs w:val="22"/>
      </w:rPr>
    </w:lvl>
  </w:abstractNum>
  <w:abstractNum w:abstractNumId="7" w15:restartNumberingAfterBreak="0">
    <w:multiLevelType w:val="hybridMultilevel"/>
    <w:lvl w:ilvl="0" w15:tentative="1">
      <w:start w:val="1"/>
      <w:numFmt w:val="decimal"/>
      <w:lvlText w:val="%1."/>
      <w:lvlJc w:val="left"/>
      <w:pPr>
        <w:ind w:left="720" w:hanging="360"/>
      </w:pPr>
      <w:rPr>
        <w:rFonts w:ascii="Calibri" w:cs="Calibri" w:eastAsia="Calibri" w:hAnsi="Calibri"/>
        <w:color w:val="4B5563"/>
        <w:sz w:val="22"/>
        <w:szCs w:val="22"/>
      </w:rPr>
    </w:lvl>
  </w:abstractNum>
  <w:abstractNum w:abstractNumId="8" w15:restartNumberingAfterBreak="0">
    <w:multiLevelType w:val="hybridMultilevel"/>
    <w:lvl w:ilvl="0" w15:tentative="1">
      <w:start w:val="1"/>
      <w:numFmt w:val="decimal"/>
      <w:lvlText w:val="%1."/>
      <w:lvlJc w:val="left"/>
      <w:pPr>
        <w:ind w:left="720" w:hanging="360"/>
      </w:pPr>
      <w:rPr>
        <w:rFonts w:ascii="Calibri" w:cs="Calibri" w:eastAsia="Calibri" w:hAnsi="Calibri"/>
        <w:color w:val="4B5563"/>
        <w:sz w:val="22"/>
        <w:szCs w:val="22"/>
      </w:rPr>
    </w:lvl>
  </w:abstractNum>
  <w:abstractNum w:abstractNumId="9" w15:restartNumberingAfterBreak="0">
    <w:multiLevelType w:val="hybridMultilevel"/>
    <w:lvl w:ilvl="0" w15:tentative="1">
      <w:start w:val="1"/>
      <w:numFmt w:val="decimal"/>
      <w:lvlText w:val="%1."/>
      <w:lvlJc w:val="left"/>
      <w:pPr>
        <w:ind w:left="720" w:hanging="360"/>
      </w:pPr>
      <w:rPr>
        <w:rFonts w:ascii="Calibri" w:cs="Calibri" w:eastAsia="Calibri" w:hAnsi="Calibri"/>
        <w:color w:val="4B5563"/>
        <w:sz w:val="22"/>
        <w:szCs w:val="22"/>
      </w:rPr>
    </w:lvl>
  </w:abstractNum>
  <w:abstractNum w:abstractNumId="10" w15:restartNumberingAfterBreak="0">
    <w:multiLevelType w:val="hybridMultilevel"/>
    <w:lvl w:ilvl="0" w15:tentative="1">
      <w:start w:val="1"/>
      <w:numFmt w:val="decimal"/>
      <w:lvlText w:val="%1."/>
      <w:lvlJc w:val="left"/>
      <w:pPr>
        <w:ind w:left="720" w:hanging="360"/>
      </w:pPr>
      <w:rPr>
        <w:rFonts w:ascii="Calibri" w:cs="Calibri" w:eastAsia="Calibri" w:hAnsi="Calibri"/>
        <w:color w:val="4B5563"/>
        <w:sz w:val="22"/>
        <w:szCs w:val="22"/>
      </w:rPr>
    </w:lvl>
  </w:abstractNum>
  <w:abstractNum w:abstractNumId="11" w15:restartNumberingAfterBreak="0">
    <w:multiLevelType w:val="hybridMultilevel"/>
    <w:lvl w:ilvl="0" w15:tentative="1">
      <w:start w:val="1"/>
      <w:numFmt w:val="decimal"/>
      <w:lvlText w:val="%1."/>
      <w:lvlJc w:val="left"/>
      <w:pPr>
        <w:ind w:left="720" w:hanging="360"/>
      </w:pPr>
      <w:rPr>
        <w:rFonts w:ascii="Calibri" w:cs="Calibri" w:eastAsia="Calibri" w:hAnsi="Calibri"/>
        <w:color w:val="4B5563"/>
        <w:sz w:val="22"/>
        <w:szCs w:val="22"/>
      </w:rPr>
    </w:lvl>
  </w:abstractNum>
  <w:abstractNum w:abstractNumId="12" w15:restartNumberingAfterBreak="0">
    <w:multiLevelType w:val="hybridMultilevel"/>
    <w:lvl w:ilvl="0" w15:tentative="1">
      <w:start w:val="1"/>
      <w:numFmt w:val="decimal"/>
      <w:lvlText w:val="%1."/>
      <w:lvlJc w:val="left"/>
      <w:pPr>
        <w:ind w:left="720" w:hanging="360"/>
      </w:pPr>
      <w:rPr>
        <w:rFonts w:ascii="Calibri" w:cs="Calibri" w:eastAsia="Calibri" w:hAnsi="Calibri"/>
        <w:color w:val="4B5563"/>
        <w:sz w:val="22"/>
        <w:szCs w:val="22"/>
      </w:rPr>
    </w:lvl>
  </w:abstractNum>
  <w:abstractNum w:abstractNumId="13" w15:restartNumberingAfterBreak="0">
    <w:multiLevelType w:val="hybridMultilevel"/>
    <w:lvl w:ilvl="0" w15:tentative="1">
      <w:start w:val="1"/>
      <w:numFmt w:val="decimal"/>
      <w:lvlText w:val="%1."/>
      <w:lvlJc w:val="left"/>
      <w:pPr>
        <w:ind w:left="720" w:hanging="360"/>
      </w:pPr>
      <w:rPr>
        <w:rFonts w:ascii="Calibri" w:cs="Calibri" w:eastAsia="Calibri" w:hAnsi="Calibri"/>
        <w:color w:val="4B5563"/>
        <w:sz w:val="22"/>
        <w:szCs w:val="22"/>
      </w:rPr>
    </w:lvl>
  </w:abstractNum>
  <w:abstractNum w:abstractNumId="14" w15:restartNumberingAfterBreak="0">
    <w:multiLevelType w:val="hybridMultilevel"/>
    <w:lvl w:ilvl="0" w15:tentative="1">
      <w:start w:val="1"/>
      <w:numFmt w:val="decimal"/>
      <w:lvlText w:val="%1."/>
      <w:lvlJc w:val="left"/>
      <w:pPr>
        <w:ind w:left="720" w:hanging="360"/>
      </w:pPr>
      <w:rPr>
        <w:rFonts w:ascii="Calibri" w:cs="Calibri" w:eastAsia="Calibri" w:hAnsi="Calibri"/>
        <w:color w:val="4B5563"/>
        <w:sz w:val="22"/>
        <w:szCs w:val="22"/>
      </w:rPr>
    </w:lvl>
  </w:abstractNum>
  <w:abstractNum w:abstractNumId="15" w15:restartNumberingAfterBreak="0">
    <w:multiLevelType w:val="hybridMultilevel"/>
    <w:lvl w:ilvl="0" w15:tentative="1">
      <w:start w:val="1"/>
      <w:numFmt w:val="decimal"/>
      <w:lvlText w:val="%1."/>
      <w:lvlJc w:val="left"/>
      <w:pPr>
        <w:ind w:left="720" w:hanging="360"/>
      </w:pPr>
      <w:rPr>
        <w:rFonts w:ascii="Calibri" w:cs="Calibri" w:eastAsia="Calibri" w:hAnsi="Calibri"/>
        <w:color w:val="4B5563"/>
        <w:sz w:val="22"/>
        <w:szCs w:val="22"/>
      </w:rPr>
    </w:lvl>
  </w:abstractNum>
  <w:abstractNum w:abstractNumId="16" w15:restartNumberingAfterBreak="0">
    <w:multiLevelType w:val="hybridMultilevel"/>
    <w:lvl w:ilvl="0" w15:tentative="1">
      <w:start w:val="1"/>
      <w:numFmt w:val="decimal"/>
      <w:lvlText w:val="%1."/>
      <w:lvlJc w:val="left"/>
      <w:pPr>
        <w:ind w:left="720" w:hanging="360"/>
      </w:pPr>
      <w:rPr>
        <w:rFonts w:ascii="Calibri" w:cs="Calibri" w:eastAsia="Calibri" w:hAnsi="Calibri"/>
        <w:color w:val="4B5563"/>
        <w:sz w:val="22"/>
        <w:szCs w:val="22"/>
      </w:rPr>
    </w:lvl>
  </w:abstractNum>
  <w:abstractNum w:abstractNumId="17" w15:restartNumberingAfterBreak="0">
    <w:multiLevelType w:val="hybridMultilevel"/>
    <w:lvl w:ilvl="0" w15:tentative="1">
      <w:start w:val="1"/>
      <w:numFmt w:val="decimal"/>
      <w:lvlText w:val="%1."/>
      <w:lvlJc w:val="left"/>
      <w:pPr>
        <w:ind w:left="720" w:hanging="360"/>
      </w:pPr>
      <w:rPr>
        <w:rFonts w:ascii="Calibri" w:cs="Calibri" w:eastAsia="Calibri" w:hAnsi="Calibri"/>
        <w:color w:val="4B5563"/>
        <w:sz w:val="22"/>
        <w:szCs w:val="22"/>
      </w:r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2"/>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 w:numId="15">
    <w:abstractNumId w:val="15"/>
    <w:lvlOverride w:ilvl="0">
      <w:startOverride w:val="1"/>
    </w:lvlOverride>
  </w:num>
  <w:num w:numId="16">
    <w:abstractNumId w:val="16"/>
    <w:lvlOverride w:ilvl="0">
      <w:startOverride w:val="1"/>
    </w:lvlOverride>
  </w:num>
  <w:num w:numId="17">
    <w:abstractNumId w:val="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92400E" w:sz="8" w:space="6"/>
      </w:pBdr>
      <w:spacing w:after="240" w:before="0"/>
      <w:outlineLvl w:val="0"/>
    </w:pPr>
    <w:rPr>
      <w:rFonts w:ascii="Calibri" w:cs="Calibri" w:eastAsia="Calibri" w:hAnsi="Calibri"/>
      <w:b/>
      <w:bCs/>
      <w:color w:val="92400E"/>
      <w:sz w:val="34"/>
      <w:szCs w:val="34"/>
    </w:rPr>
  </w:style>
  <w:style w:type="paragraph" w:styleId="Heading2">
    <w:name w:val="Heading 2"/>
    <w:basedOn w:val="Normal"/>
    <w:next w:val="Normal"/>
    <w:qFormat/>
    <w:pPr>
      <w:spacing w:after="140" w:before="320"/>
      <w:outlineLvl w:val="1"/>
    </w:pPr>
    <w:rPr>
      <w:rFonts w:ascii="Calibri" w:cs="Calibri" w:eastAsia="Calibri" w:hAnsi="Calibri"/>
      <w:b/>
      <w:bCs/>
      <w:color w:val="1F2937"/>
      <w:sz w:val="28"/>
      <w:szCs w:val="28"/>
    </w:rPr>
  </w:style>
  <w:style w:type="paragraph" w:styleId="Heading3">
    <w:name w:val="Heading 3"/>
    <w:basedOn w:val="Normal"/>
    <w:next w:val="Normal"/>
    <w:qFormat/>
    <w:pPr>
      <w:spacing w:after="100" w:before="240"/>
      <w:outlineLvl w:val="2"/>
    </w:pPr>
    <w:rPr>
      <w:rFonts w:ascii="Calibri" w:cs="Calibri" w:eastAsia="Calibri" w:hAnsi="Calibri"/>
      <w:b/>
      <w:bCs/>
      <w:color w:val="1F2937"/>
      <w:sz w:val="24"/>
      <w:szCs w:val="24"/>
    </w:rPr>
  </w:style>
  <w:style w:type="paragraph" w:styleId="Heading4">
    <w:name w:val="Heading 4"/>
    <w:basedOn w:val="Normal"/>
    <w:next w:val="Normal"/>
    <w:qFormat/>
    <w:pPr>
      <w:spacing w:after="80" w:before="200"/>
      <w:outlineLvl w:val="3"/>
    </w:pPr>
    <w:rPr>
      <w:rFonts w:ascii="Calibri" w:cs="Calibri" w:eastAsia="Calibri" w:hAnsi="Calibri"/>
      <w:b/>
      <w:bCs/>
      <w:color w:val="1F2937"/>
      <w:sz w:val="22"/>
      <w:szCs w:val="22"/>
    </w:rPr>
  </w:style>
  <w:style w:type="paragraph" w:styleId="TOC1">
    <w:name w:val="toc 1"/>
    <w:basedOn w:val="Normal"/>
    <w:next w:val="Normal"/>
    <w:pPr>
      <w:spacing w:after="40" w:before="100"/>
    </w:pPr>
    <w:rPr>
      <w:rFonts w:ascii="Calibri" w:cs="Calibri" w:eastAsia="Calibri" w:hAnsi="Calibri"/>
      <w:b/>
      <w:bCs/>
      <w:color w:val="1F2937"/>
      <w:sz w:val="22"/>
      <w:szCs w:val="22"/>
    </w:rPr>
  </w:style>
  <w:style w:type="paragraph" w:styleId="TOC2">
    <w:name w:val="toc 2"/>
    <w:basedOn w:val="Normal"/>
    <w:next w:val="Normal"/>
    <w:pPr>
      <w:spacing w:after="20" w:before="0"/>
      <w:ind w:left="360"/>
    </w:pPr>
    <w:rPr>
      <w:rFonts w:ascii="Calibri" w:cs="Calibri" w:eastAsia="Calibri" w:hAnsi="Calibri"/>
      <w:color w:val="4B5563"/>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TASc6 User Guide</dc:title>
  <dc:creator>TASc6 Ltd</dc:creator>
  <dc:description>TASc6 User Guide - Multi Site and Single Site installers</dc:description>
  <cp:lastModifiedBy>Un-named</cp:lastModifiedBy>
  <cp:revision>1</cp:revision>
  <dcterms:created xsi:type="dcterms:W3CDTF">2026-10-16T11:14:52.787Z</dcterms:created>
  <dcterms:modified xsi:type="dcterms:W3CDTF">2026-10-16T11:14:52.787Z</dcterms:modified>
</cp:coreProperties>
</file>

<file path=docProps/custom.xml><?xml version="1.0" encoding="utf-8"?>
<Properties xmlns="http://schemas.openxmlformats.org/officeDocument/2006/custom-properties" xmlns:vt="http://schemas.openxmlformats.org/officeDocument/2006/docPropsVTypes"/>
</file>